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7777777"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7F731FCC">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E5B1B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7A62B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7B9E7FEA"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" fillcolor="white [3201]" strokecolor="black [3200]" strokeweight="1pt">
                <v:textbox>
                  <w:txbxContent>
                    <w:p w14:paraId="45B46DC8" w14:textId="7B9E7FEA"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19964A52" w14:textId="72FEC128" w:rsidR="003E5F9F" w:rsidRPr="003E5F9F" w:rsidRDefault="003E5F9F" w:rsidP="00433EF1">
      <w:pPr>
        <w:ind w:left="0" w:firstLine="0"/>
        <w:jc w:val="left"/>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E5F9F">
        <w:rPr>
          <w:rFonts w:ascii="Times New Roman" w:hAnsi="Times New Roman"/>
          <w:b/>
          <w:sz w:val="24"/>
          <w:szCs w:val="24"/>
        </w:rPr>
        <w:t>TRANS 1</w:t>
      </w:r>
    </w:p>
    <w:p w14:paraId="35ADFB4A" w14:textId="77777777" w:rsidR="003E5F9F" w:rsidRDefault="003E5F9F"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A0B61"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DB29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40129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3B872CE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9EECB"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FBC906" id="Rectangle 20" o:spid="_x0000_s1027"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E6ag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578B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E32D5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D3E8327"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E5F9F" w:rsidRPr="003E5F9F">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0F7DD"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FA63B"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77534E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6252DC82" w14:textId="0CEA8FB3" w:rsidR="00EE1E98" w:rsidRPr="003E5F9F" w:rsidRDefault="003E5F9F" w:rsidP="00EE1E98">
            <w:pPr>
              <w:ind w:left="0" w:firstLine="0"/>
              <w:jc w:val="left"/>
              <w:rPr>
                <w:rFonts w:ascii="Times New Roman" w:hAnsi="Times New Roman"/>
                <w:b/>
                <w:sz w:val="24"/>
                <w:szCs w:val="24"/>
                <w:u w:val="single"/>
              </w:rPr>
            </w:pPr>
            <w:r w:rsidRPr="003E5F9F">
              <w:rPr>
                <w:rFonts w:ascii="Times New Roman" w:hAnsi="Times New Roman"/>
                <w:b/>
                <w:sz w:val="24"/>
                <w:szCs w:val="24"/>
                <w:u w:val="single"/>
              </w:rPr>
              <w:t>POLICY TRANS 1- Supporting Strategic Transport Investment</w:t>
            </w:r>
          </w:p>
          <w:p w14:paraId="424FDD53" w14:textId="77777777" w:rsidR="003E5F9F" w:rsidRDefault="003E5F9F" w:rsidP="00EE1E98">
            <w:pPr>
              <w:ind w:left="0" w:firstLine="0"/>
              <w:jc w:val="left"/>
              <w:rPr>
                <w:rFonts w:ascii="Times New Roman" w:hAnsi="Times New Roman"/>
                <w:sz w:val="24"/>
                <w:szCs w:val="24"/>
              </w:rPr>
            </w:pPr>
          </w:p>
          <w:p w14:paraId="76D60B22" w14:textId="57D4C1A3"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 xml:space="preserve">Within the next two years, perhaps sooner, the decision is likely to be made the new Oxford Cambridge Growth Corridor (another thing we have been </w:t>
            </w:r>
            <w:proofErr w:type="gramStart"/>
            <w:r w:rsidRPr="003E5F9F">
              <w:rPr>
                <w:rFonts w:ascii="Times New Roman" w:hAnsi="Times New Roman"/>
                <w:sz w:val="24"/>
                <w:szCs w:val="24"/>
              </w:rPr>
              <w:t>neither consulted on or</w:t>
            </w:r>
            <w:proofErr w:type="gramEnd"/>
            <w:r w:rsidRPr="003E5F9F">
              <w:rPr>
                <w:rFonts w:ascii="Times New Roman" w:hAnsi="Times New Roman"/>
                <w:sz w:val="24"/>
                <w:szCs w:val="24"/>
              </w:rPr>
              <w:t xml:space="preserve"> voted for) and well within the time scale of this plan work may have begun. It would consist of a new Expressway, bringing with it a development obligation of 10,000 houses a mile. Although it is </w:t>
            </w:r>
            <w:proofErr w:type="spellStart"/>
            <w:r w:rsidRPr="003E5F9F">
              <w:rPr>
                <w:rFonts w:ascii="Times New Roman" w:hAnsi="Times New Roman"/>
                <w:sz w:val="24"/>
                <w:szCs w:val="24"/>
              </w:rPr>
              <w:t>glancingly</w:t>
            </w:r>
            <w:proofErr w:type="spellEnd"/>
            <w:r w:rsidRPr="003E5F9F">
              <w:rPr>
                <w:rFonts w:ascii="Times New Roman" w:hAnsi="Times New Roman"/>
                <w:sz w:val="24"/>
                <w:szCs w:val="24"/>
              </w:rPr>
              <w:t xml:space="preserve"> mentioned in the Plan, the potential magnitude is not indicated, nor that </w:t>
            </w:r>
            <w:proofErr w:type="gramStart"/>
            <w:r w:rsidRPr="003E5F9F">
              <w:rPr>
                <w:rFonts w:ascii="Times New Roman" w:hAnsi="Times New Roman"/>
                <w:sz w:val="24"/>
                <w:szCs w:val="24"/>
              </w:rPr>
              <w:t>the South Oxfordshire Green Belt seems</w:t>
            </w:r>
            <w:proofErr w:type="gramEnd"/>
            <w:r w:rsidRPr="003E5F9F">
              <w:rPr>
                <w:rFonts w:ascii="Times New Roman" w:hAnsi="Times New Roman"/>
                <w:sz w:val="24"/>
                <w:szCs w:val="24"/>
              </w:rPr>
              <w:t xml:space="preserve"> to be the County Council’s preferred target area, and very probably the National Infrastructure Commission’s too. Not only would that mean a new ten mile “motorway” through presently open countryside South of Oxford, but the obligation to provide the 100,000 houses that go with it. </w:t>
            </w:r>
          </w:p>
          <w:p w14:paraId="0C762066" w14:textId="77777777"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ab/>
            </w:r>
          </w:p>
          <w:p w14:paraId="2AC5A513" w14:textId="77777777"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The NIC which is promoting the plan has told us under FOI that it is “not in the public interest” that the public should know what they are up to; our local councils have been at least as economical with the truth although we have now seen in the Growth Board minutes that councils have been heavily involved for nearly a year in the “</w:t>
            </w:r>
            <w:proofErr w:type="spellStart"/>
            <w:r w:rsidRPr="003E5F9F">
              <w:rPr>
                <w:rFonts w:ascii="Times New Roman" w:hAnsi="Times New Roman"/>
                <w:sz w:val="24"/>
                <w:szCs w:val="24"/>
              </w:rPr>
              <w:t>workstreams</w:t>
            </w:r>
            <w:proofErr w:type="spellEnd"/>
            <w:r w:rsidRPr="003E5F9F">
              <w:rPr>
                <w:rFonts w:ascii="Times New Roman" w:hAnsi="Times New Roman"/>
                <w:sz w:val="24"/>
                <w:szCs w:val="24"/>
              </w:rPr>
              <w:t xml:space="preserve">” surrounding it and that at least one major proposal has been sent to Government. </w:t>
            </w:r>
          </w:p>
          <w:p w14:paraId="7B5A9055" w14:textId="77777777" w:rsidR="003E5F9F" w:rsidRPr="003E5F9F" w:rsidRDefault="003E5F9F" w:rsidP="003E5F9F">
            <w:pPr>
              <w:ind w:left="0" w:firstLine="0"/>
              <w:jc w:val="left"/>
              <w:rPr>
                <w:rFonts w:ascii="Times New Roman" w:hAnsi="Times New Roman"/>
                <w:sz w:val="24"/>
                <w:szCs w:val="24"/>
              </w:rPr>
            </w:pPr>
          </w:p>
          <w:p w14:paraId="5C600330" w14:textId="77777777"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 xml:space="preserve">It is significant to the soundness of the plan because it would be far and away the most important event in the plan period, with the greatest impact, and, depending on its route, would not only impose a massive further housing target but also affect the site allocations that have been made in the Plan without (presumably) taking it into account. </w:t>
            </w:r>
          </w:p>
          <w:p w14:paraId="6A674172" w14:textId="77777777" w:rsidR="003E5F9F" w:rsidRPr="003E5F9F" w:rsidRDefault="003E5F9F" w:rsidP="003E5F9F">
            <w:pPr>
              <w:ind w:left="0" w:firstLine="0"/>
              <w:jc w:val="left"/>
              <w:rPr>
                <w:rFonts w:ascii="Times New Roman" w:hAnsi="Times New Roman"/>
                <w:sz w:val="24"/>
                <w:szCs w:val="24"/>
              </w:rPr>
            </w:pPr>
          </w:p>
          <w:p w14:paraId="18157DD5" w14:textId="77777777" w:rsid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lastRenderedPageBreak/>
              <w:t xml:space="preserve">It is significant to all of us because it would devastate the Green Belt South of Oxford and the open countryside and the villages within it – including </w:t>
            </w:r>
            <w:proofErr w:type="spellStart"/>
            <w:r w:rsidRPr="003E5F9F">
              <w:rPr>
                <w:rFonts w:ascii="Times New Roman" w:hAnsi="Times New Roman"/>
                <w:sz w:val="24"/>
                <w:szCs w:val="24"/>
              </w:rPr>
              <w:t>Chalgrove</w:t>
            </w:r>
            <w:proofErr w:type="spellEnd"/>
            <w:r w:rsidRPr="003E5F9F">
              <w:rPr>
                <w:rFonts w:ascii="Times New Roman" w:hAnsi="Times New Roman"/>
                <w:sz w:val="24"/>
                <w:szCs w:val="24"/>
              </w:rPr>
              <w:t xml:space="preserve">, and </w:t>
            </w:r>
            <w:proofErr w:type="spellStart"/>
            <w:r w:rsidRPr="003E5F9F">
              <w:rPr>
                <w:rFonts w:ascii="Times New Roman" w:hAnsi="Times New Roman"/>
                <w:sz w:val="24"/>
                <w:szCs w:val="24"/>
              </w:rPr>
              <w:t>Haseley</w:t>
            </w:r>
            <w:proofErr w:type="spellEnd"/>
            <w:r w:rsidRPr="003E5F9F">
              <w:rPr>
                <w:rFonts w:ascii="Times New Roman" w:hAnsi="Times New Roman"/>
                <w:sz w:val="24"/>
                <w:szCs w:val="24"/>
              </w:rPr>
              <w:t xml:space="preserve">/Harrington which would be likely targets for some of the 100,000 houses – and change the character of the area for ever. </w:t>
            </w:r>
          </w:p>
          <w:p w14:paraId="2D81F423" w14:textId="273F8552"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 xml:space="preserve">Even if it was not routed South of Oxford, but North up an upgraded A34, the West of the District, Didcot, </w:t>
            </w:r>
            <w:proofErr w:type="spellStart"/>
            <w:r w:rsidRPr="003E5F9F">
              <w:rPr>
                <w:rFonts w:ascii="Times New Roman" w:hAnsi="Times New Roman"/>
                <w:sz w:val="24"/>
                <w:szCs w:val="24"/>
              </w:rPr>
              <w:t>Culham</w:t>
            </w:r>
            <w:proofErr w:type="spellEnd"/>
            <w:r w:rsidRPr="003E5F9F">
              <w:rPr>
                <w:rFonts w:ascii="Times New Roman" w:hAnsi="Times New Roman"/>
                <w:sz w:val="24"/>
                <w:szCs w:val="24"/>
              </w:rPr>
              <w:t xml:space="preserve">, Clifton Hampden would still be in the firing line. </w:t>
            </w: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32700570" w14:textId="77777777" w:rsidR="00FE69A7" w:rsidRDefault="00FE69A7" w:rsidP="00EE1E98">
            <w:pPr>
              <w:ind w:left="0" w:firstLine="0"/>
              <w:jc w:val="left"/>
              <w:rPr>
                <w:rFonts w:ascii="Times New Roman" w:hAnsi="Times New Roman"/>
                <w:sz w:val="24"/>
                <w:szCs w:val="24"/>
              </w:rPr>
            </w:pPr>
          </w:p>
          <w:p w14:paraId="5ACCA939" w14:textId="7D2274D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4AEA54EF" w14:textId="32CB0489"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To be sound, the Plan needs to reveal as much as is known about the magnitude and routing of this new un</w:t>
            </w:r>
            <w:r>
              <w:rPr>
                <w:rFonts w:ascii="Times New Roman" w:hAnsi="Times New Roman"/>
                <w:sz w:val="24"/>
                <w:szCs w:val="24"/>
              </w:rPr>
              <w:t>-</w:t>
            </w:r>
            <w:r w:rsidRPr="003E5F9F">
              <w:rPr>
                <w:rFonts w:ascii="Times New Roman" w:hAnsi="Times New Roman"/>
                <w:sz w:val="24"/>
                <w:szCs w:val="24"/>
              </w:rPr>
              <w:t>voted for growth plan, and its potential impact on the area and the Plan itself.</w:t>
            </w:r>
          </w:p>
          <w:p w14:paraId="1AC92CDE" w14:textId="77777777" w:rsidR="003E5F9F" w:rsidRPr="003E5F9F" w:rsidRDefault="003E5F9F" w:rsidP="003E5F9F">
            <w:pPr>
              <w:ind w:left="0" w:firstLine="0"/>
              <w:jc w:val="left"/>
              <w:rPr>
                <w:rFonts w:ascii="Times New Roman" w:hAnsi="Times New Roman"/>
                <w:sz w:val="24"/>
                <w:szCs w:val="24"/>
              </w:rPr>
            </w:pPr>
          </w:p>
          <w:p w14:paraId="275F4146" w14:textId="3C370AC0" w:rsidR="003E5F9F" w:rsidRPr="003E5F9F" w:rsidRDefault="003E5F9F" w:rsidP="003E5F9F">
            <w:pPr>
              <w:ind w:left="0" w:firstLine="0"/>
              <w:jc w:val="left"/>
              <w:rPr>
                <w:rFonts w:ascii="Times New Roman" w:hAnsi="Times New Roman"/>
                <w:sz w:val="24"/>
                <w:szCs w:val="24"/>
              </w:rPr>
            </w:pPr>
            <w:r w:rsidRPr="003E5F9F">
              <w:rPr>
                <w:rFonts w:ascii="Times New Roman" w:hAnsi="Times New Roman"/>
                <w:sz w:val="24"/>
                <w:szCs w:val="24"/>
              </w:rPr>
              <w:t>The Expressway plan is no</w:t>
            </w:r>
            <w:r>
              <w:rPr>
                <w:rFonts w:ascii="Times New Roman" w:hAnsi="Times New Roman"/>
                <w:sz w:val="24"/>
                <w:szCs w:val="24"/>
              </w:rPr>
              <w:t>t</w:t>
            </w:r>
            <w:r w:rsidRPr="003E5F9F">
              <w:rPr>
                <w:rFonts w:ascii="Times New Roman" w:hAnsi="Times New Roman"/>
                <w:sz w:val="24"/>
                <w:szCs w:val="24"/>
              </w:rPr>
              <w:t xml:space="preserve"> justified in economic or sustainability grounds.  There needs to be a substantial piece of work to justify the need for this substantial piece of infrastructure, including a Public Enquiry to fully engage and inform the local, and national, population.  Whe</w:t>
            </w:r>
            <w:r>
              <w:rPr>
                <w:rFonts w:ascii="Times New Roman" w:hAnsi="Times New Roman"/>
                <w:sz w:val="24"/>
                <w:szCs w:val="24"/>
              </w:rPr>
              <w:t>n this process is complete the Local P</w:t>
            </w:r>
            <w:r w:rsidRPr="003E5F9F">
              <w:rPr>
                <w:rFonts w:ascii="Times New Roman" w:hAnsi="Times New Roman"/>
                <w:sz w:val="24"/>
                <w:szCs w:val="24"/>
              </w:rPr>
              <w:t>lan should then fully integrate the Expressway into the spatial and development plans for the District.</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2FFBC824"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0"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HJH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kgB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AsQHJHLAIAAEwEAAAOAAAAAAAAAAAAAAAAAC4CAABk&#10;cnMvZTJvRG9jLnhtbFBLAQItABQABgAIAAAAIQABAKAU4AAAAAoBAAAPAAAAAAAAAAAAAAAAAIYE&#10;AABkcnMvZG93bnJldi54bWxQSwUGAAAAAAQABADzAAAAkwU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150EBA" id="Rectangle 1" o:spid="_x0000_s1031"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lastRenderedPageBreak/>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DCD28"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9E00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bookmarkStart w:id="0" w:name="_GoBack"/>
      <w:bookmarkEnd w:id="0"/>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3"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AdsM2V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6BE3731A">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42CDCAA2" w14:textId="0FC3ACE0" w:rsidR="004A2CB8" w:rsidRDefault="004A2CB8" w:rsidP="004A2CB8">
                            <w:pPr>
                              <w:ind w:left="0"/>
                              <w:jc w:val="center"/>
                            </w:pPr>
                            <w:r w:rsidRPr="004A2CB8">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" fillcolor="white [3201]" strokecolor="black [3200]" strokeweight="1pt">
                <v:textbox>
                  <w:txbxContent>
                    <w:p w14:paraId="42CDCAA2" w14:textId="0FC3ACE0" w:rsidR="004A2CB8" w:rsidRDefault="004A2CB8" w:rsidP="004A2CB8">
                      <w:pPr>
                        <w:ind w:left="0"/>
                        <w:jc w:val="center"/>
                      </w:pPr>
                      <w:r w:rsidRPr="004A2CB8">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8AF6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847A3" w14:textId="77777777" w:rsidR="00B15172" w:rsidRDefault="00B15172">
      <w:r>
        <w:separator/>
      </w:r>
    </w:p>
  </w:endnote>
  <w:endnote w:type="continuationSeparator" w:id="0">
    <w:p w14:paraId="7645677E" w14:textId="77777777" w:rsidR="00B15172" w:rsidRDefault="00B1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4A2CB8">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3289A" w14:textId="77777777" w:rsidR="00B15172" w:rsidRDefault="00B15172">
      <w:r>
        <w:separator/>
      </w:r>
    </w:p>
  </w:footnote>
  <w:footnote w:type="continuationSeparator" w:id="0">
    <w:p w14:paraId="67C022F2" w14:textId="77777777" w:rsidR="00B15172" w:rsidRDefault="00B151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60208"/>
    <w:rsid w:val="00074023"/>
    <w:rsid w:val="0008109F"/>
    <w:rsid w:val="000B17B0"/>
    <w:rsid w:val="000C7AEE"/>
    <w:rsid w:val="001126C6"/>
    <w:rsid w:val="00137B1D"/>
    <w:rsid w:val="00165AC9"/>
    <w:rsid w:val="0016784A"/>
    <w:rsid w:val="001B59D5"/>
    <w:rsid w:val="001E06E9"/>
    <w:rsid w:val="001F57C0"/>
    <w:rsid w:val="002139D4"/>
    <w:rsid w:val="0024306D"/>
    <w:rsid w:val="00276328"/>
    <w:rsid w:val="00291DCA"/>
    <w:rsid w:val="002B14FA"/>
    <w:rsid w:val="002C2FDB"/>
    <w:rsid w:val="002E77F5"/>
    <w:rsid w:val="00300C43"/>
    <w:rsid w:val="003018E4"/>
    <w:rsid w:val="00315291"/>
    <w:rsid w:val="00330D40"/>
    <w:rsid w:val="00331D78"/>
    <w:rsid w:val="00347926"/>
    <w:rsid w:val="003514F3"/>
    <w:rsid w:val="00353C3D"/>
    <w:rsid w:val="00367584"/>
    <w:rsid w:val="00390125"/>
    <w:rsid w:val="00392EB3"/>
    <w:rsid w:val="003E2AA7"/>
    <w:rsid w:val="003E5F9F"/>
    <w:rsid w:val="00400F62"/>
    <w:rsid w:val="004136A6"/>
    <w:rsid w:val="00413893"/>
    <w:rsid w:val="004335A8"/>
    <w:rsid w:val="00433EF1"/>
    <w:rsid w:val="0045151B"/>
    <w:rsid w:val="00461A7D"/>
    <w:rsid w:val="004A2CB8"/>
    <w:rsid w:val="004A315E"/>
    <w:rsid w:val="004A3B9E"/>
    <w:rsid w:val="004F71B3"/>
    <w:rsid w:val="00506413"/>
    <w:rsid w:val="00532E35"/>
    <w:rsid w:val="00535338"/>
    <w:rsid w:val="00553F8B"/>
    <w:rsid w:val="00586D5F"/>
    <w:rsid w:val="00593230"/>
    <w:rsid w:val="005C3AC0"/>
    <w:rsid w:val="005E6D06"/>
    <w:rsid w:val="005F167C"/>
    <w:rsid w:val="00645BD6"/>
    <w:rsid w:val="0066657B"/>
    <w:rsid w:val="00677FC9"/>
    <w:rsid w:val="00682C2B"/>
    <w:rsid w:val="00683964"/>
    <w:rsid w:val="00696170"/>
    <w:rsid w:val="006C4279"/>
    <w:rsid w:val="006D468D"/>
    <w:rsid w:val="006E3D07"/>
    <w:rsid w:val="007124B1"/>
    <w:rsid w:val="00736FE3"/>
    <w:rsid w:val="0077361E"/>
    <w:rsid w:val="00780A0D"/>
    <w:rsid w:val="00782F8C"/>
    <w:rsid w:val="007A4341"/>
    <w:rsid w:val="007E5B5F"/>
    <w:rsid w:val="00853890"/>
    <w:rsid w:val="00870132"/>
    <w:rsid w:val="008857CF"/>
    <w:rsid w:val="00887CDA"/>
    <w:rsid w:val="00894AC4"/>
    <w:rsid w:val="008B4DF0"/>
    <w:rsid w:val="008C42B3"/>
    <w:rsid w:val="008E2CA0"/>
    <w:rsid w:val="008E54D4"/>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15172"/>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3545D"/>
    <w:rsid w:val="00E731F8"/>
    <w:rsid w:val="00E73DF4"/>
    <w:rsid w:val="00E743F1"/>
    <w:rsid w:val="00E833D0"/>
    <w:rsid w:val="00E85841"/>
    <w:rsid w:val="00E862C1"/>
    <w:rsid w:val="00E95EAB"/>
    <w:rsid w:val="00E9681E"/>
    <w:rsid w:val="00EA58D9"/>
    <w:rsid w:val="00EC09F4"/>
    <w:rsid w:val="00EE1E98"/>
    <w:rsid w:val="00EF4EC2"/>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803845590">
      <w:bodyDiv w:val="1"/>
      <w:marLeft w:val="0"/>
      <w:marRight w:val="0"/>
      <w:marTop w:val="0"/>
      <w:marBottom w:val="0"/>
      <w:divBdr>
        <w:top w:val="none" w:sz="0" w:space="0" w:color="auto"/>
        <w:left w:val="none" w:sz="0" w:space="0" w:color="auto"/>
        <w:bottom w:val="none" w:sz="0" w:space="0" w:color="auto"/>
        <w:right w:val="none" w:sz="0" w:space="0" w:color="auto"/>
      </w:divBdr>
    </w:div>
    <w:div w:id="18415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0" Type="http://schemas.openxmlformats.org/officeDocument/2006/relationships/hyperlink" Target="mailto:planning.policy@southoxon.gov.uk"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8617</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3</cp:revision>
  <cp:lastPrinted>2017-10-05T08:52:00Z</cp:lastPrinted>
  <dcterms:created xsi:type="dcterms:W3CDTF">2017-11-30T11:51:00Z</dcterms:created>
  <dcterms:modified xsi:type="dcterms:W3CDTF">2017-11-30T11:52:00Z</dcterms:modified>
</cp:coreProperties>
</file>