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035F73E3" w:rsidR="00853890" w:rsidRPr="00D8014D" w:rsidRDefault="00517674"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7FED7559" w:rsidR="00853890" w:rsidRPr="00D8014D" w:rsidRDefault="00517674"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53BBC5C7" w:rsidR="00853890" w:rsidRPr="00D8014D" w:rsidRDefault="00517674"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659F331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517674">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2777E45B" w:rsidR="00853890" w:rsidRPr="00D8014D" w:rsidRDefault="00517674"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3D803939" w:rsidR="00853890" w:rsidRPr="00D8014D" w:rsidRDefault="00517674" w:rsidP="0098611A">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853890" w:rsidRPr="004F71B3" w:rsidRDefault="00025FBA"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7B20021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r w:rsidR="00517674">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15FD2A03" w:rsidR="00853890" w:rsidRPr="00D8014D" w:rsidRDefault="00517674" w:rsidP="0098611A">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2C418018" w:rsidR="00853890" w:rsidRPr="00D8014D" w:rsidRDefault="00517674" w:rsidP="0098611A">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853890" w:rsidRPr="004F71B3" w:rsidRDefault="00AB3190" w:rsidP="0098611A">
            <w:pPr>
              <w:ind w:left="0" w:firstLine="0"/>
              <w:jc w:val="left"/>
              <w:rPr>
                <w:rFonts w:ascii="Arial" w:hAnsi="Arial" w:cs="Arial"/>
                <w:sz w:val="24"/>
                <w:szCs w:val="24"/>
              </w:rPr>
            </w:pPr>
            <w:r w:rsidRPr="004F71B3">
              <w:rPr>
                <w:rFonts w:ascii="Arial" w:hAnsi="Arial" w:cs="Arial"/>
                <w:sz w:val="24"/>
                <w:szCs w:val="24"/>
              </w:rPr>
              <w:t>E</w:t>
            </w:r>
            <w:r w:rsidR="00853890" w:rsidRPr="004F71B3">
              <w:rPr>
                <w:rFonts w:ascii="Arial" w:hAnsi="Arial" w:cs="Arial"/>
                <w:sz w:val="24"/>
                <w:szCs w:val="24"/>
              </w:rPr>
              <w:t>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67DBEBBD"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517674">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330D40" w:rsidRDefault="00330D40" w:rsidP="00330D40">
            <w:pPr>
              <w:ind w:left="0" w:firstLine="0"/>
              <w:jc w:val="left"/>
              <w:rPr>
                <w:rFonts w:ascii="Arial" w:hAnsi="Arial" w:cs="Arial"/>
                <w:b/>
                <w:sz w:val="24"/>
                <w:szCs w:val="24"/>
              </w:rPr>
            </w:pPr>
          </w:p>
          <w:p w14:paraId="2AABD0FA" w14:textId="586BC817" w:rsidR="004F71B3" w:rsidRPr="00330D40" w:rsidRDefault="004F71B3" w:rsidP="00330D40">
            <w:pPr>
              <w:ind w:left="0" w:firstLine="0"/>
              <w:jc w:val="left"/>
              <w:rPr>
                <w:rFonts w:ascii="Arial" w:hAnsi="Arial" w:cs="Arial"/>
                <w:sz w:val="24"/>
                <w:szCs w:val="24"/>
              </w:rPr>
            </w:pPr>
            <w:r w:rsidRPr="00330D40">
              <w:rPr>
                <w:rFonts w:ascii="Arial" w:hAnsi="Arial" w:cs="Arial"/>
                <w:b/>
                <w:sz w:val="24"/>
                <w:szCs w:val="24"/>
              </w:rPr>
              <w:t>Sharing your details</w:t>
            </w:r>
            <w:r w:rsidR="00330D40">
              <w:rPr>
                <w:rFonts w:ascii="Arial" w:hAnsi="Arial" w:cs="Arial"/>
                <w:sz w:val="24"/>
                <w:szCs w:val="24"/>
              </w:rPr>
              <w:t xml:space="preserve">: </w:t>
            </w:r>
            <w:r w:rsidRPr="004335A8">
              <w:rPr>
                <w:rFonts w:ascii="Arial" w:hAnsi="Arial" w:cs="Arial"/>
                <w:sz w:val="24"/>
                <w:szCs w:val="24"/>
              </w:rPr>
              <w:t xml:space="preserve">please </w:t>
            </w:r>
            <w:r w:rsidR="004335A8" w:rsidRPr="004335A8">
              <w:rPr>
                <w:rFonts w:ascii="Arial" w:hAnsi="Arial" w:cs="Arial"/>
                <w:sz w:val="24"/>
                <w:szCs w:val="24"/>
              </w:rPr>
              <w:t>see page 3</w:t>
            </w:r>
          </w:p>
        </w:tc>
        <w:tc>
          <w:tcPr>
            <w:tcW w:w="3416" w:type="dxa"/>
            <w:gridSpan w:val="3"/>
            <w:tcBorders>
              <w:top w:val="single" w:sz="8" w:space="0" w:color="auto"/>
              <w:bottom w:val="double" w:sz="4" w:space="0" w:color="auto"/>
            </w:tcBorders>
          </w:tcPr>
          <w:p w14:paraId="1C7CC47D" w14:textId="77777777" w:rsidR="004F71B3" w:rsidRPr="00D8014D" w:rsidRDefault="004F71B3"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853890" w:rsidRPr="00D8014D" w:rsidRDefault="00853890" w:rsidP="0098611A">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7F300C24"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FE30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3EB6B05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182A92"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BE397A"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68E2DF00">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3BBD88" w14:textId="77777777" w:rsidR="00B03344" w:rsidRDefault="00B03344" w:rsidP="00B03344">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6B7496" id="Rectangle 3" o:spid="_x0000_s1026" style="position:absolute;left:0;text-align:left;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" fillcolor="white [3212]" strokecolor="black [3213]" strokeweight="1pt">
                <v:textbox>
                  <w:txbxContent>
                    <w:p w14:paraId="223BBD88" w14:textId="77777777" w:rsidR="00B03344" w:rsidRDefault="00B03344" w:rsidP="00B03344">
                      <w:pPr>
                        <w:ind w:left="0"/>
                        <w:jc w:val="center"/>
                      </w:pPr>
                    </w:p>
                  </w:txbxContent>
                </v:textbox>
              </v:rec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Policy</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0D514083" w:rsidR="00A4481B" w:rsidRPr="00EE1E98" w:rsidRDefault="00AB1ADA" w:rsidP="00AB1ADA">
      <w:pPr>
        <w:tabs>
          <w:tab w:val="left" w:pos="2520"/>
        </w:tabs>
        <w:ind w:left="0" w:firstLine="0"/>
        <w:jc w:val="left"/>
        <w:rPr>
          <w:rFonts w:ascii="Times New Roman" w:hAnsi="Times New Roman"/>
          <w:szCs w:val="22"/>
        </w:rPr>
      </w:pPr>
      <w:r>
        <w:rPr>
          <w:rFonts w:ascii="Times New Roman" w:hAnsi="Times New Roman"/>
          <w:szCs w:val="22"/>
        </w:rPr>
        <w:tab/>
        <w:t>4a</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51096DA4">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56CC68"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4078CC87">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CE713"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25F6516D"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00517674">
        <w:rPr>
          <w:rFonts w:ascii="Arial" w:hAnsi="Arial" w:cs="Arial"/>
          <w:szCs w:val="22"/>
        </w:rPr>
        <w:t>NO</w:t>
      </w:r>
      <w:r w:rsidRPr="00EE1E98">
        <w:rPr>
          <w:rFonts w:ascii="Arial" w:hAnsi="Arial" w:cs="Arial"/>
          <w:szCs w:val="22"/>
        </w:rPr>
        <w:tab/>
      </w:r>
      <w:r w:rsidRPr="00EE1E98">
        <w:rPr>
          <w:rFonts w:ascii="Arial" w:hAnsi="Arial" w:cs="Arial"/>
          <w:szCs w:val="22"/>
        </w:rPr>
        <w:tab/>
      </w:r>
      <w:r w:rsidR="00517674">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88D9B7"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A995D"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759E80C9"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17674">
        <w:rPr>
          <w:rFonts w:ascii="Arial" w:hAnsi="Arial" w:cs="Arial"/>
          <w:szCs w:val="22"/>
        </w:rPr>
        <w:t>NO</w:t>
      </w:r>
      <w:r w:rsidR="00517674">
        <w:rPr>
          <w:rFonts w:ascii="Arial" w:hAnsi="Arial" w:cs="Arial"/>
          <w:szCs w:val="22"/>
        </w:rPr>
        <w:tab/>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Yes</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326DE"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2B227"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03E93DD9"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517674">
        <w:rPr>
          <w:rFonts w:ascii="Arial" w:hAnsi="Arial" w:cs="Arial"/>
          <w:szCs w:val="22"/>
        </w:rPr>
        <w:t>NO</w:t>
      </w:r>
      <w:r w:rsidR="00517674">
        <w:rPr>
          <w:rFonts w:ascii="Arial" w:hAnsi="Arial" w:cs="Arial"/>
          <w:szCs w:val="22"/>
        </w:rPr>
        <w:tab/>
      </w:r>
      <w:r w:rsidR="00330D40">
        <w:rPr>
          <w:rFonts w:ascii="Arial" w:hAnsi="Arial" w:cs="Arial"/>
          <w:szCs w:val="22"/>
        </w:rPr>
        <w:t xml:space="preserve">            </w:t>
      </w:r>
      <w:r w:rsidR="00736FE3" w:rsidRPr="00EE1E98">
        <w:rPr>
          <w:rFonts w:ascii="Arial" w:hAnsi="Arial" w:cs="Arial"/>
          <w:szCs w:val="22"/>
        </w:rPr>
        <w:t xml:space="preserve">Yes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075AE38B" w:rsidR="00EE1E98" w:rsidRPr="00204CA2" w:rsidRDefault="00EE1E98" w:rsidP="00EE1E98">
            <w:pPr>
              <w:ind w:left="0" w:firstLine="0"/>
              <w:jc w:val="left"/>
              <w:rPr>
                <w:rFonts w:ascii="Times New Roman" w:hAnsi="Times New Roman"/>
                <w:b/>
                <w:sz w:val="24"/>
                <w:szCs w:val="24"/>
              </w:rPr>
            </w:pPr>
          </w:p>
          <w:p w14:paraId="7310AA8B" w14:textId="2E773C70" w:rsidR="003138F9" w:rsidRPr="00204CA2" w:rsidRDefault="003138F9" w:rsidP="00517674">
            <w:pPr>
              <w:ind w:left="0" w:firstLine="0"/>
              <w:jc w:val="left"/>
              <w:rPr>
                <w:rFonts w:ascii="Times New Roman" w:hAnsi="Times New Roman"/>
                <w:b/>
                <w:sz w:val="24"/>
                <w:szCs w:val="24"/>
                <w:u w:val="single"/>
              </w:rPr>
            </w:pPr>
            <w:r w:rsidRPr="00204CA2">
              <w:rPr>
                <w:rFonts w:ascii="Times New Roman" w:hAnsi="Times New Roman"/>
                <w:b/>
                <w:sz w:val="24"/>
                <w:szCs w:val="24"/>
                <w:u w:val="single"/>
              </w:rPr>
              <w:t>Oxford’s unmet need</w:t>
            </w:r>
          </w:p>
          <w:p w14:paraId="2F566D54" w14:textId="77777777" w:rsidR="003138F9" w:rsidRDefault="003138F9" w:rsidP="00517674">
            <w:pPr>
              <w:ind w:left="0" w:firstLine="0"/>
              <w:jc w:val="left"/>
              <w:rPr>
                <w:rFonts w:ascii="Times New Roman" w:hAnsi="Times New Roman"/>
                <w:sz w:val="24"/>
                <w:szCs w:val="24"/>
              </w:rPr>
            </w:pPr>
          </w:p>
          <w:p w14:paraId="4C7A9F08" w14:textId="77777777" w:rsidR="00517674" w:rsidRDefault="00517674" w:rsidP="00517674">
            <w:pPr>
              <w:ind w:left="0" w:firstLine="0"/>
              <w:jc w:val="left"/>
              <w:rPr>
                <w:rFonts w:ascii="Times New Roman" w:hAnsi="Times New Roman"/>
                <w:sz w:val="24"/>
                <w:szCs w:val="24"/>
              </w:rPr>
            </w:pPr>
            <w:r w:rsidRPr="00517674">
              <w:rPr>
                <w:rFonts w:ascii="Times New Roman" w:hAnsi="Times New Roman"/>
                <w:sz w:val="24"/>
                <w:szCs w:val="24"/>
              </w:rPr>
              <w:t>The Policy is not compliant with the duty to co-operate and neither is the whole Submission Plan since no duty to co-operate to provide for Oxford’s unmet need can exist until Oxford itself has defined that need. Not only has it not done so but it has resisted all entreaties to do so, and the draft Oxford Local Plan defines neither the unmet need nor Oxford’s ability to meet it, should any exist.</w:t>
            </w:r>
          </w:p>
          <w:p w14:paraId="5CBF9614" w14:textId="77777777" w:rsidR="00517674" w:rsidRPr="00517674" w:rsidRDefault="00517674" w:rsidP="00517674">
            <w:pPr>
              <w:ind w:left="0" w:firstLine="0"/>
              <w:jc w:val="left"/>
              <w:rPr>
                <w:rFonts w:ascii="Times New Roman" w:hAnsi="Times New Roman"/>
                <w:b/>
                <w:sz w:val="24"/>
                <w:szCs w:val="24"/>
              </w:rPr>
            </w:pPr>
          </w:p>
          <w:p w14:paraId="1733DEE2" w14:textId="2B560D6E" w:rsidR="00517674" w:rsidRDefault="00517674" w:rsidP="00517674">
            <w:pPr>
              <w:ind w:left="0" w:firstLine="0"/>
              <w:jc w:val="left"/>
              <w:rPr>
                <w:rFonts w:ascii="Times New Roman" w:hAnsi="Times New Roman"/>
                <w:sz w:val="24"/>
                <w:szCs w:val="24"/>
              </w:rPr>
            </w:pPr>
            <w:r w:rsidRPr="00517674">
              <w:rPr>
                <w:rFonts w:ascii="Times New Roman" w:hAnsi="Times New Roman"/>
                <w:sz w:val="24"/>
                <w:szCs w:val="24"/>
              </w:rPr>
              <w:t>CP</w:t>
            </w:r>
            <w:r>
              <w:rPr>
                <w:rFonts w:ascii="Times New Roman" w:hAnsi="Times New Roman"/>
                <w:sz w:val="24"/>
                <w:szCs w:val="24"/>
              </w:rPr>
              <w:t>RE has provided evidence to the Oxford City</w:t>
            </w:r>
            <w:r w:rsidRPr="00517674">
              <w:rPr>
                <w:rFonts w:ascii="Times New Roman" w:hAnsi="Times New Roman"/>
                <w:sz w:val="24"/>
                <w:szCs w:val="24"/>
              </w:rPr>
              <w:t xml:space="preserve"> Local Plan consultation that the City is capable of providing all of its need as determined by the SHMA, and more than twice its need as it would be determined under the Government’s new OAN formula now under consultation.</w:t>
            </w:r>
          </w:p>
          <w:p w14:paraId="3E783068" w14:textId="77777777" w:rsidR="00517674" w:rsidRDefault="00517674" w:rsidP="00517674">
            <w:pPr>
              <w:ind w:left="0" w:firstLine="0"/>
              <w:jc w:val="left"/>
              <w:rPr>
                <w:rFonts w:ascii="Times New Roman" w:hAnsi="Times New Roman"/>
                <w:sz w:val="24"/>
                <w:szCs w:val="24"/>
              </w:rPr>
            </w:pPr>
          </w:p>
          <w:p w14:paraId="23E5CF83" w14:textId="4EA2130B" w:rsidR="00517674" w:rsidRPr="00517674" w:rsidRDefault="00517674" w:rsidP="00517674">
            <w:pPr>
              <w:ind w:left="0" w:firstLine="0"/>
              <w:jc w:val="left"/>
              <w:rPr>
                <w:rFonts w:ascii="Times New Roman" w:hAnsi="Times New Roman"/>
                <w:b/>
                <w:sz w:val="24"/>
                <w:szCs w:val="24"/>
              </w:rPr>
            </w:pPr>
            <w:r>
              <w:rPr>
                <w:rFonts w:ascii="Times New Roman" w:hAnsi="Times New Roman"/>
                <w:sz w:val="24"/>
                <w:szCs w:val="24"/>
              </w:rPr>
              <w:t xml:space="preserve">Whilst the local authorities have between them agreed both a notional figure and how this should be divided, this has been an arbitrary process not supported by actual evidence. </w:t>
            </w:r>
          </w:p>
          <w:p w14:paraId="3BFA49EF" w14:textId="77777777" w:rsidR="00517674" w:rsidRPr="00517674" w:rsidRDefault="00517674" w:rsidP="00517674">
            <w:pPr>
              <w:ind w:left="0" w:firstLine="0"/>
              <w:jc w:val="left"/>
              <w:rPr>
                <w:rFonts w:ascii="Times New Roman" w:hAnsi="Times New Roman"/>
                <w:sz w:val="24"/>
                <w:szCs w:val="24"/>
              </w:rPr>
            </w:pPr>
          </w:p>
          <w:p w14:paraId="0BF33AC2" w14:textId="07DF9923" w:rsidR="00517674" w:rsidRPr="00517674" w:rsidRDefault="00517674" w:rsidP="00517674">
            <w:pPr>
              <w:ind w:left="0" w:firstLine="0"/>
              <w:jc w:val="left"/>
              <w:rPr>
                <w:rFonts w:ascii="Times New Roman" w:hAnsi="Times New Roman"/>
                <w:sz w:val="24"/>
                <w:szCs w:val="24"/>
              </w:rPr>
            </w:pPr>
            <w:r w:rsidRPr="00517674">
              <w:rPr>
                <w:rFonts w:ascii="Times New Roman" w:hAnsi="Times New Roman"/>
                <w:sz w:val="24"/>
                <w:szCs w:val="24"/>
              </w:rPr>
              <w:t xml:space="preserve">Consequently, there can be no requirement, obligation or duty to satisfy Oxford’s unmet need and the Vale Plan Review is in that way neither compliant with the duty to co-operate nor </w:t>
            </w:r>
            <w:r w:rsidR="00AB1ADA">
              <w:rPr>
                <w:rFonts w:ascii="Times New Roman" w:hAnsi="Times New Roman"/>
                <w:sz w:val="24"/>
                <w:szCs w:val="24"/>
              </w:rPr>
              <w:t>justified</w:t>
            </w:r>
            <w:r w:rsidRPr="00517674">
              <w:rPr>
                <w:rFonts w:ascii="Times New Roman" w:hAnsi="Times New Roman"/>
                <w:sz w:val="24"/>
                <w:szCs w:val="24"/>
              </w:rPr>
              <w:t xml:space="preserve">. </w:t>
            </w:r>
          </w:p>
          <w:p w14:paraId="6252DC82" w14:textId="77777777" w:rsidR="00EE1E98" w:rsidRPr="00204CA2" w:rsidRDefault="00EE1E98" w:rsidP="00EE1E98">
            <w:pPr>
              <w:ind w:left="0" w:firstLine="0"/>
              <w:jc w:val="left"/>
              <w:rPr>
                <w:rFonts w:ascii="Times New Roman" w:hAnsi="Times New Roman"/>
                <w:b/>
                <w:sz w:val="24"/>
                <w:szCs w:val="24"/>
              </w:rPr>
            </w:pPr>
          </w:p>
          <w:p w14:paraId="059D61A0" w14:textId="0BDB3F7D" w:rsidR="003138F9" w:rsidRPr="00204CA2" w:rsidRDefault="003138F9" w:rsidP="00EE1E98">
            <w:pPr>
              <w:ind w:left="0" w:firstLine="0"/>
              <w:jc w:val="left"/>
              <w:rPr>
                <w:rFonts w:ascii="Times New Roman" w:hAnsi="Times New Roman"/>
                <w:b/>
                <w:sz w:val="24"/>
                <w:szCs w:val="24"/>
                <w:u w:val="single"/>
              </w:rPr>
            </w:pPr>
            <w:r w:rsidRPr="00204CA2">
              <w:rPr>
                <w:rFonts w:ascii="Times New Roman" w:hAnsi="Times New Roman"/>
                <w:b/>
                <w:sz w:val="24"/>
                <w:szCs w:val="24"/>
                <w:u w:val="single"/>
              </w:rPr>
              <w:t>Over-provision in relation to housing targets</w:t>
            </w:r>
          </w:p>
          <w:p w14:paraId="751F51F5" w14:textId="77777777" w:rsidR="003138F9" w:rsidRDefault="003138F9" w:rsidP="00EE1E98">
            <w:pPr>
              <w:ind w:left="0" w:firstLine="0"/>
              <w:jc w:val="left"/>
              <w:rPr>
                <w:rFonts w:ascii="Times New Roman" w:hAnsi="Times New Roman"/>
                <w:sz w:val="24"/>
                <w:szCs w:val="24"/>
              </w:rPr>
            </w:pPr>
          </w:p>
          <w:p w14:paraId="1BCD19D8" w14:textId="357EEDF3" w:rsidR="003138F9" w:rsidRPr="003138F9" w:rsidRDefault="003138F9" w:rsidP="003138F9">
            <w:pPr>
              <w:ind w:left="0" w:firstLine="0"/>
              <w:jc w:val="left"/>
              <w:rPr>
                <w:rFonts w:ascii="Times New Roman" w:hAnsi="Times New Roman"/>
                <w:sz w:val="24"/>
                <w:szCs w:val="24"/>
              </w:rPr>
            </w:pPr>
            <w:r>
              <w:rPr>
                <w:rFonts w:ascii="Times New Roman" w:hAnsi="Times New Roman"/>
                <w:sz w:val="24"/>
                <w:szCs w:val="24"/>
              </w:rPr>
              <w:lastRenderedPageBreak/>
              <w:t>T</w:t>
            </w:r>
            <w:r w:rsidRPr="003138F9">
              <w:rPr>
                <w:rFonts w:ascii="Times New Roman" w:hAnsi="Times New Roman"/>
                <w:sz w:val="24"/>
                <w:szCs w:val="24"/>
              </w:rPr>
              <w:t>he Plan proposes 3,420 houses, bringing the total number of houses planned for the district (ie those proposed in Parts 1 and 2) to 24,748, almost 2,000 more than the housing requirement for the full Plan period (2011 – 2031), of 22,760.</w:t>
            </w:r>
          </w:p>
          <w:p w14:paraId="26654225" w14:textId="77777777" w:rsidR="003138F9" w:rsidRPr="003138F9" w:rsidRDefault="003138F9" w:rsidP="003138F9">
            <w:pPr>
              <w:ind w:left="0" w:firstLine="0"/>
              <w:jc w:val="left"/>
              <w:rPr>
                <w:rFonts w:ascii="Times New Roman" w:hAnsi="Times New Roman"/>
                <w:sz w:val="24"/>
                <w:szCs w:val="24"/>
              </w:rPr>
            </w:pPr>
          </w:p>
          <w:p w14:paraId="617B4058" w14:textId="208782FD" w:rsidR="003138F9" w:rsidRDefault="003138F9" w:rsidP="003138F9">
            <w:pPr>
              <w:ind w:left="0" w:firstLine="0"/>
              <w:jc w:val="left"/>
              <w:rPr>
                <w:rFonts w:ascii="Times New Roman" w:hAnsi="Times New Roman"/>
                <w:sz w:val="24"/>
                <w:szCs w:val="24"/>
              </w:rPr>
            </w:pPr>
            <w:r w:rsidRPr="003138F9">
              <w:rPr>
                <w:rFonts w:ascii="Times New Roman" w:hAnsi="Times New Roman"/>
                <w:sz w:val="24"/>
                <w:szCs w:val="24"/>
              </w:rPr>
              <w:t xml:space="preserve">The Plan outlines proposed justification for an additional 1,400 houses </w:t>
            </w:r>
            <w:r>
              <w:rPr>
                <w:rFonts w:ascii="Times New Roman" w:hAnsi="Times New Roman"/>
                <w:sz w:val="24"/>
                <w:szCs w:val="24"/>
              </w:rPr>
              <w:t>within the South</w:t>
            </w:r>
            <w:r w:rsidR="005B62E2">
              <w:rPr>
                <w:rFonts w:ascii="Times New Roman" w:hAnsi="Times New Roman"/>
                <w:sz w:val="24"/>
                <w:szCs w:val="24"/>
              </w:rPr>
              <w:t>-</w:t>
            </w:r>
            <w:r>
              <w:rPr>
                <w:rFonts w:ascii="Times New Roman" w:hAnsi="Times New Roman"/>
                <w:sz w:val="24"/>
                <w:szCs w:val="24"/>
              </w:rPr>
              <w:t xml:space="preserve">East Sub Area </w:t>
            </w:r>
            <w:r w:rsidRPr="003138F9">
              <w:rPr>
                <w:rFonts w:ascii="Times New Roman" w:hAnsi="Times New Roman"/>
                <w:sz w:val="24"/>
                <w:szCs w:val="24"/>
              </w:rPr>
              <w:t xml:space="preserve">to support economic growth.  </w:t>
            </w:r>
            <w:r>
              <w:rPr>
                <w:rFonts w:ascii="Times New Roman" w:hAnsi="Times New Roman"/>
                <w:sz w:val="24"/>
                <w:szCs w:val="24"/>
              </w:rPr>
              <w:t>This is highly questionable given that:</w:t>
            </w:r>
          </w:p>
          <w:p w14:paraId="53972F53" w14:textId="3F8F200D" w:rsidR="003138F9" w:rsidRDefault="003138F9" w:rsidP="003138F9">
            <w:pPr>
              <w:pStyle w:val="ListParagraph"/>
              <w:numPr>
                <w:ilvl w:val="0"/>
                <w:numId w:val="12"/>
              </w:numPr>
              <w:jc w:val="left"/>
              <w:rPr>
                <w:rFonts w:ascii="Times New Roman" w:hAnsi="Times New Roman"/>
                <w:sz w:val="24"/>
                <w:szCs w:val="24"/>
              </w:rPr>
            </w:pPr>
            <w:r>
              <w:rPr>
                <w:rFonts w:ascii="Times New Roman" w:hAnsi="Times New Roman"/>
                <w:sz w:val="24"/>
                <w:szCs w:val="24"/>
              </w:rPr>
              <w:t>The overall economic growth targets for the County have never been subject to public consultation or robust examination</w:t>
            </w:r>
          </w:p>
          <w:p w14:paraId="70CD65E4" w14:textId="77777777" w:rsidR="003138F9" w:rsidRDefault="003138F9" w:rsidP="003138F9">
            <w:pPr>
              <w:pStyle w:val="ListParagraph"/>
              <w:numPr>
                <w:ilvl w:val="0"/>
                <w:numId w:val="12"/>
              </w:numPr>
              <w:jc w:val="left"/>
              <w:rPr>
                <w:rFonts w:ascii="Times New Roman" w:hAnsi="Times New Roman"/>
                <w:sz w:val="24"/>
                <w:szCs w:val="24"/>
              </w:rPr>
            </w:pPr>
            <w:r>
              <w:rPr>
                <w:rFonts w:ascii="Times New Roman" w:hAnsi="Times New Roman"/>
                <w:sz w:val="24"/>
                <w:szCs w:val="24"/>
              </w:rPr>
              <w:t>The impacts of Brexit have not been taken into consideration.</w:t>
            </w:r>
          </w:p>
          <w:p w14:paraId="34028370" w14:textId="3BDFC621" w:rsidR="003138F9" w:rsidRPr="0001226D" w:rsidRDefault="003138F9" w:rsidP="003138F9">
            <w:pPr>
              <w:pStyle w:val="ListParagraph"/>
              <w:numPr>
                <w:ilvl w:val="0"/>
                <w:numId w:val="12"/>
              </w:numPr>
              <w:jc w:val="left"/>
              <w:rPr>
                <w:rFonts w:ascii="Times New Roman" w:hAnsi="Times New Roman"/>
                <w:sz w:val="24"/>
                <w:szCs w:val="24"/>
              </w:rPr>
            </w:pPr>
            <w:r>
              <w:rPr>
                <w:rFonts w:ascii="Times New Roman" w:hAnsi="Times New Roman"/>
                <w:sz w:val="24"/>
                <w:szCs w:val="24"/>
              </w:rPr>
              <w:t xml:space="preserve">The housing growth proposed is already </w:t>
            </w:r>
            <w:r w:rsidR="0001226D" w:rsidRPr="0001226D">
              <w:rPr>
                <w:rFonts w:ascii="Times New Roman" w:hAnsi="Times New Roman"/>
                <w:sz w:val="24"/>
                <w:szCs w:val="24"/>
                <w:lang w:val="en-US"/>
              </w:rPr>
              <w:t>an addition of some 45%</w:t>
            </w:r>
            <w:r w:rsidR="0001226D">
              <w:rPr>
                <w:rFonts w:ascii="Times New Roman" w:hAnsi="Times New Roman"/>
                <w:sz w:val="24"/>
                <w:szCs w:val="24"/>
                <w:lang w:val="en-US"/>
              </w:rPr>
              <w:t xml:space="preserve"> in relation</w:t>
            </w:r>
            <w:r w:rsidR="0001226D" w:rsidRPr="0001226D">
              <w:rPr>
                <w:rFonts w:ascii="Times New Roman" w:hAnsi="Times New Roman"/>
                <w:sz w:val="24"/>
                <w:szCs w:val="24"/>
                <w:lang w:val="en-US"/>
              </w:rPr>
              <w:t xml:space="preserve"> to the housing stock in 2011</w:t>
            </w:r>
            <w:r w:rsidR="0001226D">
              <w:rPr>
                <w:rFonts w:ascii="Times New Roman" w:hAnsi="Times New Roman"/>
                <w:sz w:val="24"/>
                <w:szCs w:val="24"/>
                <w:lang w:val="en-US"/>
              </w:rPr>
              <w:t>.</w:t>
            </w:r>
          </w:p>
          <w:p w14:paraId="12C0BE8D" w14:textId="77777777" w:rsidR="0001226D" w:rsidRDefault="0001226D" w:rsidP="0001226D">
            <w:pPr>
              <w:pStyle w:val="ListParagraph"/>
              <w:ind w:firstLine="0"/>
              <w:jc w:val="left"/>
              <w:rPr>
                <w:rFonts w:ascii="Times New Roman" w:hAnsi="Times New Roman"/>
                <w:sz w:val="24"/>
                <w:szCs w:val="24"/>
              </w:rPr>
            </w:pPr>
          </w:p>
          <w:p w14:paraId="22956918" w14:textId="5DCC3FAC" w:rsidR="0001226D" w:rsidRDefault="0001226D" w:rsidP="00FF759C">
            <w:pPr>
              <w:ind w:left="5" w:hanging="5"/>
              <w:jc w:val="left"/>
              <w:rPr>
                <w:rFonts w:ascii="Times New Roman" w:hAnsi="Times New Roman"/>
                <w:sz w:val="24"/>
                <w:szCs w:val="24"/>
              </w:rPr>
            </w:pPr>
            <w:r>
              <w:rPr>
                <w:rFonts w:ascii="Times New Roman" w:hAnsi="Times New Roman"/>
                <w:sz w:val="24"/>
                <w:szCs w:val="24"/>
              </w:rPr>
              <w:t xml:space="preserve">The excuses provided at Para 2.96 </w:t>
            </w:r>
            <w:r w:rsidR="00FF759C">
              <w:rPr>
                <w:rFonts w:ascii="Times New Roman" w:hAnsi="Times New Roman"/>
                <w:sz w:val="24"/>
                <w:szCs w:val="24"/>
              </w:rPr>
              <w:t>give a generic explanation about why housing is needed in the South</w:t>
            </w:r>
            <w:r w:rsidR="005B62E2">
              <w:rPr>
                <w:rFonts w:ascii="Times New Roman" w:hAnsi="Times New Roman"/>
                <w:sz w:val="24"/>
                <w:szCs w:val="24"/>
              </w:rPr>
              <w:t>-</w:t>
            </w:r>
            <w:r w:rsidR="00FF759C">
              <w:rPr>
                <w:rFonts w:ascii="Times New Roman" w:hAnsi="Times New Roman"/>
                <w:sz w:val="24"/>
                <w:szCs w:val="24"/>
              </w:rPr>
              <w:t xml:space="preserve">East Vale, but </w:t>
            </w:r>
            <w:r>
              <w:rPr>
                <w:rFonts w:ascii="Times New Roman" w:hAnsi="Times New Roman"/>
                <w:sz w:val="24"/>
                <w:szCs w:val="24"/>
              </w:rPr>
              <w:t xml:space="preserve">do not explain why these additional houses, over and above the original target, </w:t>
            </w:r>
            <w:r w:rsidR="00FF759C">
              <w:rPr>
                <w:rFonts w:ascii="Times New Roman" w:hAnsi="Times New Roman"/>
                <w:sz w:val="24"/>
                <w:szCs w:val="24"/>
              </w:rPr>
              <w:t>are required</w:t>
            </w:r>
            <w:r>
              <w:rPr>
                <w:rFonts w:ascii="Times New Roman" w:hAnsi="Times New Roman"/>
                <w:sz w:val="24"/>
                <w:szCs w:val="24"/>
              </w:rPr>
              <w:t xml:space="preserve">.  </w:t>
            </w:r>
          </w:p>
          <w:p w14:paraId="44D80770" w14:textId="65D12ECD" w:rsidR="0001226D" w:rsidRDefault="0001226D" w:rsidP="003138F9">
            <w:pPr>
              <w:jc w:val="left"/>
              <w:rPr>
                <w:rFonts w:ascii="Times New Roman" w:hAnsi="Times New Roman"/>
                <w:sz w:val="24"/>
                <w:szCs w:val="24"/>
              </w:rPr>
            </w:pPr>
          </w:p>
          <w:p w14:paraId="7399F7C6" w14:textId="77777777" w:rsidR="00584D20" w:rsidRDefault="0001226D" w:rsidP="003138F9">
            <w:pPr>
              <w:jc w:val="left"/>
              <w:rPr>
                <w:rFonts w:ascii="Times New Roman" w:hAnsi="Times New Roman"/>
                <w:sz w:val="24"/>
                <w:szCs w:val="24"/>
              </w:rPr>
            </w:pPr>
            <w:r w:rsidRPr="0001226D">
              <w:rPr>
                <w:rFonts w:ascii="Times New Roman" w:hAnsi="Times New Roman"/>
                <w:sz w:val="24"/>
                <w:szCs w:val="24"/>
              </w:rPr>
              <w:t>(See als</w:t>
            </w:r>
            <w:r w:rsidR="005C11B6">
              <w:rPr>
                <w:rFonts w:ascii="Times New Roman" w:hAnsi="Times New Roman"/>
                <w:sz w:val="24"/>
                <w:szCs w:val="24"/>
              </w:rPr>
              <w:t>o CPRE Oxon response to Policy 15</w:t>
            </w:r>
            <w:r w:rsidRPr="0001226D">
              <w:rPr>
                <w:rFonts w:ascii="Times New Roman" w:hAnsi="Times New Roman"/>
                <w:sz w:val="24"/>
                <w:szCs w:val="24"/>
              </w:rPr>
              <w:t>a</w:t>
            </w:r>
            <w:r w:rsidR="00584D20">
              <w:rPr>
                <w:rFonts w:ascii="Times New Roman" w:hAnsi="Times New Roman"/>
                <w:sz w:val="24"/>
                <w:szCs w:val="24"/>
              </w:rPr>
              <w:t xml:space="preserve"> &amp; b</w:t>
            </w:r>
            <w:r w:rsidRPr="0001226D">
              <w:rPr>
                <w:rFonts w:ascii="Times New Roman" w:hAnsi="Times New Roman"/>
                <w:sz w:val="24"/>
                <w:szCs w:val="24"/>
              </w:rPr>
              <w:t xml:space="preserve"> - Additional Site Allocations</w:t>
            </w:r>
            <w:r w:rsidR="005C11B6">
              <w:rPr>
                <w:rFonts w:ascii="Times New Roman" w:hAnsi="Times New Roman"/>
                <w:sz w:val="24"/>
                <w:szCs w:val="24"/>
              </w:rPr>
              <w:t xml:space="preserve"> for South</w:t>
            </w:r>
          </w:p>
          <w:p w14:paraId="62F2B258" w14:textId="55FB083A" w:rsidR="003138F9" w:rsidRPr="003138F9" w:rsidRDefault="005C11B6" w:rsidP="005B62E2">
            <w:pPr>
              <w:ind w:left="0" w:firstLine="0"/>
              <w:jc w:val="left"/>
              <w:rPr>
                <w:rFonts w:ascii="Times New Roman" w:hAnsi="Times New Roman"/>
                <w:sz w:val="24"/>
                <w:szCs w:val="24"/>
              </w:rPr>
            </w:pPr>
            <w:r>
              <w:rPr>
                <w:rFonts w:ascii="Times New Roman" w:hAnsi="Times New Roman"/>
                <w:sz w:val="24"/>
                <w:szCs w:val="24"/>
              </w:rPr>
              <w:t>East</w:t>
            </w:r>
            <w:r w:rsidR="00584D20">
              <w:rPr>
                <w:rFonts w:ascii="Times New Roman" w:hAnsi="Times New Roman"/>
                <w:sz w:val="24"/>
                <w:szCs w:val="24"/>
              </w:rPr>
              <w:t xml:space="preserve"> Vale Sub-Area.)</w:t>
            </w:r>
          </w:p>
          <w:p w14:paraId="1932F96B" w14:textId="77777777" w:rsidR="003138F9" w:rsidRDefault="003138F9" w:rsidP="003138F9">
            <w:pPr>
              <w:ind w:left="0" w:firstLine="0"/>
              <w:jc w:val="left"/>
              <w:rPr>
                <w:rFonts w:ascii="Times New Roman" w:hAnsi="Times New Roman"/>
                <w:sz w:val="24"/>
                <w:szCs w:val="24"/>
              </w:rPr>
            </w:pPr>
          </w:p>
          <w:p w14:paraId="15A754A5" w14:textId="66CDF4C0" w:rsidR="003138F9" w:rsidRPr="003138F9" w:rsidRDefault="00FF759C" w:rsidP="003138F9">
            <w:pPr>
              <w:ind w:left="0" w:firstLine="0"/>
              <w:jc w:val="left"/>
              <w:rPr>
                <w:rFonts w:ascii="Times New Roman" w:hAnsi="Times New Roman"/>
                <w:sz w:val="24"/>
                <w:szCs w:val="24"/>
              </w:rPr>
            </w:pPr>
            <w:r>
              <w:rPr>
                <w:rFonts w:ascii="Times New Roman" w:hAnsi="Times New Roman"/>
                <w:sz w:val="24"/>
                <w:szCs w:val="24"/>
              </w:rPr>
              <w:t>Even taking the above into account</w:t>
            </w:r>
            <w:r w:rsidR="003138F9" w:rsidRPr="003138F9">
              <w:rPr>
                <w:rFonts w:ascii="Times New Roman" w:hAnsi="Times New Roman"/>
                <w:sz w:val="24"/>
                <w:szCs w:val="24"/>
              </w:rPr>
              <w:t xml:space="preserve">, </w:t>
            </w:r>
            <w:r>
              <w:rPr>
                <w:rFonts w:ascii="Times New Roman" w:hAnsi="Times New Roman"/>
                <w:sz w:val="24"/>
                <w:szCs w:val="24"/>
              </w:rPr>
              <w:t>this</w:t>
            </w:r>
            <w:r w:rsidR="003138F9" w:rsidRPr="003138F9">
              <w:rPr>
                <w:rFonts w:ascii="Times New Roman" w:hAnsi="Times New Roman"/>
                <w:sz w:val="24"/>
                <w:szCs w:val="24"/>
              </w:rPr>
              <w:t xml:space="preserve"> still leave</w:t>
            </w:r>
            <w:r w:rsidR="003138F9">
              <w:rPr>
                <w:rFonts w:ascii="Times New Roman" w:hAnsi="Times New Roman"/>
                <w:sz w:val="24"/>
                <w:szCs w:val="24"/>
              </w:rPr>
              <w:t>s</w:t>
            </w:r>
            <w:r w:rsidR="003138F9" w:rsidRPr="003138F9">
              <w:rPr>
                <w:rFonts w:ascii="Times New Roman" w:hAnsi="Times New Roman"/>
                <w:sz w:val="24"/>
                <w:szCs w:val="24"/>
              </w:rPr>
              <w:t xml:space="preserve"> a gap of </w:t>
            </w:r>
            <w:r w:rsidR="003138F9" w:rsidRPr="00FF759C">
              <w:rPr>
                <w:rFonts w:ascii="Times New Roman" w:hAnsi="Times New Roman"/>
                <w:b/>
                <w:sz w:val="24"/>
                <w:szCs w:val="24"/>
              </w:rPr>
              <w:t>nearly 600 houses</w:t>
            </w:r>
            <w:r w:rsidR="003138F9" w:rsidRPr="003138F9">
              <w:rPr>
                <w:rFonts w:ascii="Times New Roman" w:hAnsi="Times New Roman"/>
                <w:sz w:val="24"/>
                <w:szCs w:val="24"/>
              </w:rPr>
              <w:t xml:space="preserve"> that are above target but not explained</w:t>
            </w:r>
            <w:r w:rsidR="003138F9">
              <w:rPr>
                <w:rFonts w:ascii="Times New Roman" w:hAnsi="Times New Roman"/>
                <w:sz w:val="24"/>
                <w:szCs w:val="24"/>
              </w:rPr>
              <w:t xml:space="preserve"> or justified</w:t>
            </w:r>
            <w:r w:rsidR="003138F9" w:rsidRPr="003138F9">
              <w:rPr>
                <w:rFonts w:ascii="Times New Roman" w:hAnsi="Times New Roman"/>
                <w:sz w:val="24"/>
                <w:szCs w:val="24"/>
              </w:rPr>
              <w:t>.</w:t>
            </w:r>
          </w:p>
          <w:p w14:paraId="6083D911" w14:textId="77777777" w:rsidR="003138F9" w:rsidRDefault="003138F9" w:rsidP="00EE1E98">
            <w:pPr>
              <w:ind w:left="0" w:firstLine="0"/>
              <w:jc w:val="left"/>
              <w:rPr>
                <w:rFonts w:ascii="Times New Roman" w:hAnsi="Times New Roman"/>
                <w:sz w:val="24"/>
                <w:szCs w:val="24"/>
              </w:rPr>
            </w:pPr>
          </w:p>
          <w:p w14:paraId="480245D6" w14:textId="77777777" w:rsidR="00204CA2" w:rsidRPr="00204CA2" w:rsidRDefault="00204CA2" w:rsidP="00C6396F">
            <w:pPr>
              <w:ind w:left="0" w:firstLine="0"/>
              <w:jc w:val="left"/>
              <w:rPr>
                <w:rFonts w:ascii="Times New Roman" w:hAnsi="Times New Roman"/>
                <w:sz w:val="24"/>
                <w:szCs w:val="24"/>
                <w:u w:val="single"/>
              </w:rPr>
            </w:pPr>
          </w:p>
          <w:p w14:paraId="38AD41D6" w14:textId="77777777" w:rsidR="00204CA2" w:rsidRPr="00204CA2" w:rsidRDefault="00204CA2" w:rsidP="00204CA2">
            <w:pPr>
              <w:jc w:val="left"/>
              <w:rPr>
                <w:rFonts w:ascii="Times New Roman" w:hAnsi="Times New Roman"/>
                <w:b/>
                <w:sz w:val="24"/>
                <w:szCs w:val="24"/>
                <w:u w:val="single"/>
              </w:rPr>
            </w:pPr>
            <w:r w:rsidRPr="00204CA2">
              <w:rPr>
                <w:rFonts w:ascii="Times New Roman" w:hAnsi="Times New Roman"/>
                <w:b/>
                <w:sz w:val="24"/>
                <w:szCs w:val="24"/>
                <w:u w:val="single"/>
              </w:rPr>
              <w:t>It is unsound to plan for a surplus.</w:t>
            </w:r>
          </w:p>
          <w:p w14:paraId="2EFEACBA" w14:textId="77777777" w:rsidR="00204CA2" w:rsidRDefault="00204CA2" w:rsidP="00204CA2">
            <w:pPr>
              <w:ind w:left="0" w:firstLine="0"/>
              <w:jc w:val="left"/>
              <w:rPr>
                <w:rFonts w:ascii="Times New Roman" w:hAnsi="Times New Roman"/>
                <w:sz w:val="24"/>
                <w:szCs w:val="24"/>
              </w:rPr>
            </w:pPr>
          </w:p>
          <w:p w14:paraId="69C37D1D" w14:textId="1A7787BE" w:rsidR="00204CA2" w:rsidRPr="00204CA2" w:rsidRDefault="00204CA2" w:rsidP="00204CA2">
            <w:pPr>
              <w:ind w:left="0" w:firstLine="0"/>
              <w:jc w:val="left"/>
              <w:rPr>
                <w:rFonts w:ascii="Times New Roman" w:hAnsi="Times New Roman"/>
                <w:sz w:val="24"/>
                <w:szCs w:val="24"/>
              </w:rPr>
            </w:pPr>
            <w:r w:rsidRPr="00204CA2">
              <w:rPr>
                <w:rFonts w:ascii="Times New Roman" w:hAnsi="Times New Roman"/>
                <w:sz w:val="24"/>
                <w:szCs w:val="24"/>
              </w:rPr>
              <w:t xml:space="preserve">It is unsound to plan for a surplus against a housing target which will never be met in any case. Moreover, if the Plan goes ahead with a surplus, too much land will have been intentionally allocated and </w:t>
            </w:r>
            <w:r w:rsidR="001356DD">
              <w:rPr>
                <w:rFonts w:ascii="Times New Roman" w:hAnsi="Times New Roman"/>
                <w:sz w:val="24"/>
                <w:szCs w:val="24"/>
              </w:rPr>
              <w:t xml:space="preserve">will </w:t>
            </w:r>
            <w:r w:rsidRPr="00204CA2">
              <w:rPr>
                <w:rFonts w:ascii="Times New Roman" w:hAnsi="Times New Roman"/>
                <w:sz w:val="24"/>
                <w:szCs w:val="24"/>
              </w:rPr>
              <w:t>be cherry picked by developers, doing nothing for five-year supply. If the 2,200 (allocated for Oxford’s unmet housing need) and the nearly 2,000 surplus, amounting to more than 4,000, were removed from the Plan, it would enable the Council to do away with the need for development at Dalton Barracks, the Harwell Campus, North</w:t>
            </w:r>
            <w:r w:rsidR="001356DD">
              <w:rPr>
                <w:rFonts w:ascii="Times New Roman" w:hAnsi="Times New Roman"/>
                <w:sz w:val="24"/>
                <w:szCs w:val="24"/>
              </w:rPr>
              <w:t>-</w:t>
            </w:r>
            <w:r w:rsidRPr="00204CA2">
              <w:rPr>
                <w:rFonts w:ascii="Times New Roman" w:hAnsi="Times New Roman"/>
                <w:sz w:val="24"/>
                <w:szCs w:val="24"/>
              </w:rPr>
              <w:t xml:space="preserve">West Grove, Kingston Bagpuize, North of East Hanney, East of East Hanney and East Marcham.  To put this in context, this would still leave over 20,000 houses being brought forward within the Plan period, the equivalent of a 40% increase in the Vale’s housing stock (subject to Pt 3 below).   </w:t>
            </w:r>
          </w:p>
          <w:p w14:paraId="7B3528E5" w14:textId="77777777" w:rsidR="00204CA2" w:rsidRDefault="00204CA2" w:rsidP="00204CA2">
            <w:pPr>
              <w:jc w:val="left"/>
              <w:rPr>
                <w:rFonts w:ascii="Times New Roman" w:hAnsi="Times New Roman"/>
                <w:b/>
                <w:sz w:val="24"/>
                <w:szCs w:val="24"/>
              </w:rPr>
            </w:pPr>
          </w:p>
          <w:p w14:paraId="416EC46A" w14:textId="77777777" w:rsidR="00204CA2" w:rsidRDefault="00204CA2" w:rsidP="00204CA2">
            <w:pPr>
              <w:jc w:val="left"/>
              <w:rPr>
                <w:rFonts w:ascii="Times New Roman" w:hAnsi="Times New Roman"/>
                <w:b/>
                <w:sz w:val="24"/>
                <w:szCs w:val="24"/>
              </w:rPr>
            </w:pPr>
          </w:p>
          <w:p w14:paraId="0BA3C197" w14:textId="77777777" w:rsidR="00204CA2" w:rsidRPr="00204CA2" w:rsidRDefault="00204CA2" w:rsidP="00204CA2">
            <w:pPr>
              <w:jc w:val="left"/>
              <w:rPr>
                <w:rFonts w:ascii="Times New Roman" w:hAnsi="Times New Roman"/>
                <w:b/>
                <w:sz w:val="24"/>
                <w:szCs w:val="24"/>
                <w:u w:val="single"/>
              </w:rPr>
            </w:pPr>
            <w:r w:rsidRPr="00204CA2">
              <w:rPr>
                <w:rFonts w:ascii="Times New Roman" w:hAnsi="Times New Roman"/>
                <w:b/>
                <w:sz w:val="24"/>
                <w:szCs w:val="24"/>
                <w:u w:val="single"/>
              </w:rPr>
              <w:t>The SHMA itself is now unsound.</w:t>
            </w:r>
          </w:p>
          <w:p w14:paraId="5171EDA6" w14:textId="77777777" w:rsidR="00204CA2" w:rsidRDefault="00204CA2" w:rsidP="00204CA2">
            <w:pPr>
              <w:ind w:left="0" w:firstLine="0"/>
              <w:jc w:val="left"/>
              <w:rPr>
                <w:rFonts w:ascii="Times New Roman" w:hAnsi="Times New Roman"/>
                <w:sz w:val="24"/>
                <w:szCs w:val="24"/>
              </w:rPr>
            </w:pPr>
          </w:p>
          <w:p w14:paraId="24468198" w14:textId="77777777" w:rsidR="00204CA2" w:rsidRPr="00204CA2" w:rsidRDefault="00204CA2" w:rsidP="00204CA2">
            <w:pPr>
              <w:ind w:left="0" w:firstLine="0"/>
              <w:jc w:val="left"/>
              <w:rPr>
                <w:rFonts w:ascii="Times New Roman" w:hAnsi="Times New Roman"/>
                <w:sz w:val="24"/>
                <w:szCs w:val="24"/>
              </w:rPr>
            </w:pPr>
            <w:r w:rsidRPr="00204CA2">
              <w:rPr>
                <w:rFonts w:ascii="Times New Roman" w:hAnsi="Times New Roman"/>
                <w:sz w:val="24"/>
                <w:szCs w:val="24"/>
              </w:rPr>
              <w:t xml:space="preserve">The Plan is based on the 2014 Strategic Housing Market Assessment (SHMA) which is itself unsound, as CPRE has said since it was first published. It was never an assessment of housing </w:t>
            </w:r>
            <w:r w:rsidRPr="005B62E2">
              <w:rPr>
                <w:rFonts w:ascii="Times New Roman" w:hAnsi="Times New Roman"/>
                <w:i/>
                <w:sz w:val="24"/>
                <w:szCs w:val="24"/>
              </w:rPr>
              <w:t>need</w:t>
            </w:r>
            <w:r w:rsidRPr="00204CA2">
              <w:rPr>
                <w:rFonts w:ascii="Times New Roman" w:hAnsi="Times New Roman"/>
                <w:sz w:val="24"/>
                <w:szCs w:val="24"/>
              </w:rPr>
              <w:t xml:space="preserve"> as it was sold to us, in the sense of local people needing houses, but a tool by which the Oxfordshire Growth Board and Local Enterprise Partnership (LEP) were able to justify industrialising our rural County, attracting tens of thousands more people into the area by building houses for them. </w:t>
            </w:r>
          </w:p>
          <w:p w14:paraId="1AB6DCAA" w14:textId="77777777" w:rsidR="00204CA2" w:rsidRDefault="00204CA2" w:rsidP="00204CA2">
            <w:pPr>
              <w:ind w:left="0" w:firstLine="0"/>
              <w:jc w:val="left"/>
              <w:rPr>
                <w:rFonts w:ascii="Times New Roman" w:hAnsi="Times New Roman"/>
                <w:sz w:val="24"/>
                <w:szCs w:val="24"/>
              </w:rPr>
            </w:pPr>
          </w:p>
          <w:p w14:paraId="3FE65F7D" w14:textId="090DA961" w:rsidR="00204CA2" w:rsidRPr="00204CA2" w:rsidRDefault="00204CA2" w:rsidP="00204CA2">
            <w:pPr>
              <w:ind w:left="0" w:firstLine="0"/>
              <w:jc w:val="left"/>
              <w:rPr>
                <w:rFonts w:ascii="Times New Roman" w:hAnsi="Times New Roman"/>
                <w:sz w:val="24"/>
                <w:szCs w:val="24"/>
              </w:rPr>
            </w:pPr>
            <w:r w:rsidRPr="00204CA2">
              <w:rPr>
                <w:rFonts w:ascii="Times New Roman" w:hAnsi="Times New Roman"/>
                <w:sz w:val="24"/>
                <w:szCs w:val="24"/>
              </w:rPr>
              <w:t xml:space="preserve">The Government has now accepted as much by publishing much lower housing need figures for Oxfordshire, in the Vale’s case reduced by 33%, </w:t>
            </w:r>
            <w:r w:rsidR="001356DD">
              <w:rPr>
                <w:rFonts w:ascii="Times New Roman" w:hAnsi="Times New Roman"/>
                <w:sz w:val="24"/>
                <w:szCs w:val="24"/>
              </w:rPr>
              <w:t xml:space="preserve">and </w:t>
            </w:r>
            <w:r w:rsidRPr="00204CA2">
              <w:rPr>
                <w:rFonts w:ascii="Times New Roman" w:hAnsi="Times New Roman"/>
                <w:sz w:val="24"/>
                <w:szCs w:val="24"/>
              </w:rPr>
              <w:t>in Oxford’s case halved (to just 15,000). The Plan should be recalculated on the new OAN numbers to remove the further excess of houses (including the Oxford unmet need and the built-in surplus) and if necessary delayed to enable the District to take advantage of the new OAN regime.</w:t>
            </w:r>
          </w:p>
          <w:p w14:paraId="743C13B0" w14:textId="77777777" w:rsidR="00204CA2" w:rsidRDefault="00204CA2" w:rsidP="00204CA2">
            <w:pPr>
              <w:jc w:val="left"/>
              <w:rPr>
                <w:rFonts w:ascii="Times New Roman" w:hAnsi="Times New Roman"/>
                <w:b/>
                <w:sz w:val="24"/>
                <w:szCs w:val="24"/>
              </w:rPr>
            </w:pPr>
          </w:p>
          <w:p w14:paraId="03EA0BE4" w14:textId="77777777" w:rsidR="00204CA2" w:rsidRPr="00204CA2" w:rsidRDefault="00204CA2" w:rsidP="00204CA2">
            <w:pPr>
              <w:ind w:left="0" w:firstLine="0"/>
              <w:jc w:val="left"/>
              <w:rPr>
                <w:rFonts w:ascii="Times New Roman" w:hAnsi="Times New Roman"/>
                <w:b/>
                <w:sz w:val="24"/>
                <w:szCs w:val="24"/>
                <w:u w:val="single"/>
              </w:rPr>
            </w:pPr>
            <w:r w:rsidRPr="00204CA2">
              <w:rPr>
                <w:rFonts w:ascii="Times New Roman" w:hAnsi="Times New Roman"/>
                <w:b/>
                <w:sz w:val="24"/>
                <w:szCs w:val="24"/>
                <w:u w:val="single"/>
              </w:rPr>
              <w:lastRenderedPageBreak/>
              <w:t>It is neither sound, nor positive, to plan without a target density to make best use of land and provide more affordable housing.</w:t>
            </w:r>
          </w:p>
          <w:p w14:paraId="3FCC2E0A" w14:textId="77777777" w:rsidR="00204CA2" w:rsidRDefault="00204CA2" w:rsidP="00204CA2">
            <w:pPr>
              <w:ind w:left="0" w:firstLine="0"/>
              <w:jc w:val="left"/>
              <w:rPr>
                <w:rFonts w:ascii="Times New Roman" w:hAnsi="Times New Roman"/>
                <w:sz w:val="24"/>
                <w:szCs w:val="24"/>
              </w:rPr>
            </w:pPr>
          </w:p>
          <w:p w14:paraId="44D6D643" w14:textId="77777777" w:rsidR="00204CA2" w:rsidRPr="00204CA2" w:rsidRDefault="00204CA2" w:rsidP="00204CA2">
            <w:pPr>
              <w:ind w:left="0" w:firstLine="0"/>
              <w:jc w:val="left"/>
              <w:rPr>
                <w:rFonts w:ascii="Times New Roman" w:hAnsi="Times New Roman"/>
                <w:sz w:val="24"/>
                <w:szCs w:val="24"/>
              </w:rPr>
            </w:pPr>
            <w:r w:rsidRPr="00204CA2">
              <w:rPr>
                <w:rFonts w:ascii="Times New Roman" w:hAnsi="Times New Roman"/>
                <w:sz w:val="24"/>
                <w:szCs w:val="24"/>
              </w:rPr>
              <w:t>It is unsound not to spell out a density target. We will not get cheaper houses just by planning for ever higher numbers builders will never build. The only way is to specify higher build densities which would automatically mean smaller and less expensive houses. We have enough low density high cost houses already; let us use the Plan to add high density low cost houses to the mix. We recommend that a fixed target density of 60 houses to the hectare, higher in towns, be set against which developers will have to show exceptional circumstances to fall short, and be rewarded, perhaps through CIL, for exceeding.</w:t>
            </w:r>
          </w:p>
          <w:p w14:paraId="1A3DFD8F" w14:textId="77777777" w:rsidR="00204CA2" w:rsidRPr="00C6396F" w:rsidRDefault="00204CA2" w:rsidP="00C6396F">
            <w:pPr>
              <w:ind w:left="0" w:firstLine="0"/>
              <w:jc w:val="left"/>
              <w:rPr>
                <w:rFonts w:ascii="Times New Roman" w:hAnsi="Times New Roman"/>
                <w:sz w:val="24"/>
                <w:szCs w:val="24"/>
              </w:rPr>
            </w:pPr>
          </w:p>
          <w:p w14:paraId="1FE245DD" w14:textId="091F37D4" w:rsidR="00EE1E98" w:rsidRDefault="00EE1E98" w:rsidP="00EE1E98">
            <w:pPr>
              <w:ind w:left="0" w:firstLine="0"/>
              <w:jc w:val="left"/>
              <w:rPr>
                <w:rFonts w:ascii="Times New Roman" w:hAnsi="Times New Roman"/>
                <w:sz w:val="24"/>
                <w:szCs w:val="24"/>
              </w:rPr>
            </w:pPr>
          </w:p>
          <w:p w14:paraId="469EF292" w14:textId="77777777" w:rsidR="00EE1E98" w:rsidRDefault="00EE1E98" w:rsidP="00EE1E98">
            <w:pPr>
              <w:ind w:left="0" w:firstLine="0"/>
              <w:jc w:val="left"/>
              <w:rPr>
                <w:rFonts w:ascii="Times New Roman" w:hAnsi="Times New Roman"/>
                <w:sz w:val="24"/>
                <w:szCs w:val="24"/>
              </w:rPr>
            </w:pPr>
          </w:p>
          <w:p w14:paraId="5ACCA939" w14:textId="77777777" w:rsidR="00EE1E98" w:rsidRDefault="00EE1E98" w:rsidP="00EE1E98">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37756AC5" w:rsidR="00EE1E98" w:rsidRDefault="00EE1E98" w:rsidP="004D186E">
            <w:pPr>
              <w:ind w:left="0" w:firstLine="0"/>
              <w:jc w:val="left"/>
              <w:rPr>
                <w:rFonts w:ascii="Times New Roman" w:hAnsi="Times New Roman"/>
                <w:sz w:val="24"/>
                <w:szCs w:val="24"/>
              </w:rPr>
            </w:pPr>
          </w:p>
          <w:p w14:paraId="425846E3" w14:textId="188842D2" w:rsidR="00517674" w:rsidRDefault="00517674" w:rsidP="00517674">
            <w:pPr>
              <w:ind w:left="0" w:firstLine="0"/>
              <w:jc w:val="left"/>
              <w:rPr>
                <w:rFonts w:ascii="Times New Roman" w:hAnsi="Times New Roman"/>
                <w:sz w:val="24"/>
                <w:szCs w:val="24"/>
              </w:rPr>
            </w:pPr>
            <w:r w:rsidRPr="00517674">
              <w:rPr>
                <w:rFonts w:ascii="Times New Roman" w:hAnsi="Times New Roman"/>
                <w:sz w:val="24"/>
                <w:szCs w:val="24"/>
              </w:rPr>
              <w:t xml:space="preserve">For the plan to be sound it would have to be demonstrated that the Oxford unmet need was a robust and credible figure. We submit </w:t>
            </w:r>
            <w:r>
              <w:rPr>
                <w:rFonts w:ascii="Times New Roman" w:hAnsi="Times New Roman"/>
                <w:sz w:val="24"/>
                <w:szCs w:val="24"/>
              </w:rPr>
              <w:t xml:space="preserve">that </w:t>
            </w:r>
            <w:r w:rsidRPr="00517674">
              <w:rPr>
                <w:rFonts w:ascii="Times New Roman" w:hAnsi="Times New Roman"/>
                <w:sz w:val="24"/>
                <w:szCs w:val="24"/>
              </w:rPr>
              <w:t>there is no evidence to support it.</w:t>
            </w:r>
          </w:p>
          <w:p w14:paraId="170C588B" w14:textId="77777777" w:rsidR="00C6396F" w:rsidRDefault="00C6396F" w:rsidP="00517674">
            <w:pPr>
              <w:ind w:left="0" w:firstLine="0"/>
              <w:jc w:val="left"/>
              <w:rPr>
                <w:rFonts w:ascii="Times New Roman" w:hAnsi="Times New Roman"/>
                <w:sz w:val="24"/>
                <w:szCs w:val="24"/>
              </w:rPr>
            </w:pPr>
          </w:p>
          <w:p w14:paraId="4FAD7F39" w14:textId="7D66E25A" w:rsidR="00C6396F" w:rsidRPr="00517674" w:rsidRDefault="00C6396F" w:rsidP="00517674">
            <w:pPr>
              <w:ind w:left="0" w:firstLine="0"/>
              <w:jc w:val="left"/>
              <w:rPr>
                <w:rFonts w:ascii="Times New Roman" w:hAnsi="Times New Roman"/>
                <w:sz w:val="24"/>
                <w:szCs w:val="24"/>
              </w:rPr>
            </w:pPr>
            <w:bookmarkStart w:id="0" w:name="_Hlk498947192"/>
            <w:r>
              <w:rPr>
                <w:rFonts w:ascii="Times New Roman" w:hAnsi="Times New Roman"/>
                <w:sz w:val="24"/>
                <w:szCs w:val="24"/>
              </w:rPr>
              <w:t>There is similarly no evidence provided for the 1,988 houses that are above the housing requirement for the full Plan period.</w:t>
            </w:r>
            <w:r w:rsidR="00361A34">
              <w:rPr>
                <w:rFonts w:ascii="Times New Roman" w:hAnsi="Times New Roman"/>
                <w:sz w:val="24"/>
                <w:szCs w:val="24"/>
              </w:rPr>
              <w:t xml:space="preserve">  Allocations relating to these figures should be removed from the Plan.</w:t>
            </w:r>
          </w:p>
          <w:bookmarkEnd w:id="0"/>
          <w:p w14:paraId="783C826A" w14:textId="77777777" w:rsidR="00EE1E98" w:rsidRDefault="00EE1E98" w:rsidP="004D186E">
            <w:pPr>
              <w:ind w:left="0" w:firstLine="0"/>
              <w:jc w:val="left"/>
              <w:rPr>
                <w:rFonts w:ascii="Times New Roman" w:hAnsi="Times New Roman"/>
                <w:sz w:val="24"/>
                <w:szCs w:val="24"/>
              </w:rPr>
            </w:pPr>
          </w:p>
          <w:p w14:paraId="44641524" w14:textId="0A689570" w:rsidR="00EE1E98" w:rsidRDefault="00204CA2" w:rsidP="004D186E">
            <w:pPr>
              <w:ind w:left="0" w:firstLine="0"/>
              <w:jc w:val="left"/>
              <w:rPr>
                <w:rFonts w:ascii="Times New Roman" w:hAnsi="Times New Roman"/>
                <w:sz w:val="24"/>
                <w:szCs w:val="24"/>
              </w:rPr>
            </w:pPr>
            <w:r>
              <w:rPr>
                <w:rFonts w:ascii="Times New Roman" w:hAnsi="Times New Roman"/>
                <w:sz w:val="24"/>
                <w:szCs w:val="24"/>
              </w:rPr>
              <w:t>The Oxfordshire SHMA figures are now completely discredited as a reliable source on which to base decision-making and should be re-visited.</w:t>
            </w:r>
          </w:p>
          <w:p w14:paraId="6939AE78" w14:textId="77777777" w:rsidR="00204CA2" w:rsidRDefault="00204CA2" w:rsidP="004D186E">
            <w:pPr>
              <w:ind w:left="0" w:firstLine="0"/>
              <w:jc w:val="left"/>
              <w:rPr>
                <w:rFonts w:ascii="Times New Roman" w:hAnsi="Times New Roman"/>
                <w:sz w:val="24"/>
                <w:szCs w:val="24"/>
              </w:rPr>
            </w:pPr>
          </w:p>
          <w:p w14:paraId="64E7280E" w14:textId="59FF595F" w:rsidR="00204CA2" w:rsidRDefault="00204CA2" w:rsidP="004D186E">
            <w:pPr>
              <w:ind w:left="0" w:firstLine="0"/>
              <w:jc w:val="left"/>
              <w:rPr>
                <w:rFonts w:ascii="Times New Roman" w:hAnsi="Times New Roman"/>
                <w:sz w:val="24"/>
                <w:szCs w:val="24"/>
              </w:rPr>
            </w:pPr>
            <w:r>
              <w:rPr>
                <w:rFonts w:ascii="Times New Roman" w:hAnsi="Times New Roman"/>
                <w:sz w:val="24"/>
                <w:szCs w:val="24"/>
              </w:rPr>
              <w:t>A</w:t>
            </w:r>
            <w:r w:rsidRPr="00204CA2">
              <w:rPr>
                <w:rFonts w:ascii="Times New Roman" w:hAnsi="Times New Roman"/>
                <w:sz w:val="24"/>
                <w:szCs w:val="24"/>
              </w:rPr>
              <w:t xml:space="preserve"> fixed target density of 60 houses to the hectare, higher in towns, </w:t>
            </w:r>
            <w:r>
              <w:rPr>
                <w:rFonts w:ascii="Times New Roman" w:hAnsi="Times New Roman"/>
                <w:sz w:val="24"/>
                <w:szCs w:val="24"/>
              </w:rPr>
              <w:t xml:space="preserve">should </w:t>
            </w:r>
            <w:r w:rsidRPr="00204CA2">
              <w:rPr>
                <w:rFonts w:ascii="Times New Roman" w:hAnsi="Times New Roman"/>
                <w:sz w:val="24"/>
                <w:szCs w:val="24"/>
              </w:rPr>
              <w:t>be set against which developers will have to show exceptional circumstances to fall short, and be rewarded, perhaps through C</w:t>
            </w:r>
            <w:r>
              <w:rPr>
                <w:rFonts w:ascii="Times New Roman" w:hAnsi="Times New Roman"/>
                <w:sz w:val="24"/>
                <w:szCs w:val="24"/>
              </w:rPr>
              <w:t xml:space="preserve">ommunity </w:t>
            </w:r>
            <w:r w:rsidRPr="00204CA2">
              <w:rPr>
                <w:rFonts w:ascii="Times New Roman" w:hAnsi="Times New Roman"/>
                <w:sz w:val="24"/>
                <w:szCs w:val="24"/>
              </w:rPr>
              <w:t>I</w:t>
            </w:r>
            <w:r>
              <w:rPr>
                <w:rFonts w:ascii="Times New Roman" w:hAnsi="Times New Roman"/>
                <w:sz w:val="24"/>
                <w:szCs w:val="24"/>
              </w:rPr>
              <w:t xml:space="preserve">nfrastructure </w:t>
            </w:r>
            <w:r w:rsidRPr="00204CA2">
              <w:rPr>
                <w:rFonts w:ascii="Times New Roman" w:hAnsi="Times New Roman"/>
                <w:sz w:val="24"/>
                <w:szCs w:val="24"/>
              </w:rPr>
              <w:t>L</w:t>
            </w:r>
            <w:r>
              <w:rPr>
                <w:rFonts w:ascii="Times New Roman" w:hAnsi="Times New Roman"/>
                <w:sz w:val="24"/>
                <w:szCs w:val="24"/>
              </w:rPr>
              <w:t>evy</w:t>
            </w:r>
            <w:r w:rsidRPr="00204CA2">
              <w:rPr>
                <w:rFonts w:ascii="Times New Roman" w:hAnsi="Times New Roman"/>
                <w:sz w:val="24"/>
                <w:szCs w:val="24"/>
              </w:rPr>
              <w:t>, for exceeding.</w:t>
            </w:r>
          </w:p>
          <w:p w14:paraId="761FC704" w14:textId="77777777" w:rsidR="00204CA2" w:rsidRDefault="00204CA2" w:rsidP="004D186E">
            <w:pPr>
              <w:ind w:left="0" w:firstLine="0"/>
              <w:jc w:val="left"/>
              <w:rPr>
                <w:rFonts w:ascii="Times New Roman" w:hAnsi="Times New Roman"/>
                <w:sz w:val="24"/>
                <w:szCs w:val="24"/>
              </w:rPr>
            </w:pPr>
          </w:p>
          <w:p w14:paraId="3C22D61F" w14:textId="77777777" w:rsidR="00204CA2" w:rsidRDefault="00204CA2" w:rsidP="004D186E">
            <w:pPr>
              <w:ind w:left="0" w:firstLine="0"/>
              <w:jc w:val="left"/>
              <w:rPr>
                <w:rFonts w:ascii="Times New Roman" w:hAnsi="Times New Roman"/>
                <w:sz w:val="24"/>
                <w:szCs w:val="24"/>
              </w:rPr>
            </w:pPr>
          </w:p>
          <w:p w14:paraId="170F0D14" w14:textId="77777777" w:rsidR="00204CA2" w:rsidRDefault="00204CA2" w:rsidP="004D186E">
            <w:pPr>
              <w:ind w:left="0" w:firstLine="0"/>
              <w:jc w:val="left"/>
              <w:rPr>
                <w:rFonts w:ascii="Times New Roman" w:hAnsi="Times New Roman"/>
                <w:sz w:val="24"/>
                <w:szCs w:val="24"/>
              </w:rPr>
            </w:pPr>
            <w:bookmarkStart w:id="1" w:name="_GoBack"/>
          </w:p>
          <w:p w14:paraId="4E8BF100" w14:textId="77777777"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bookmarkEnd w:id="1"/>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w:lastRenderedPageBreak/>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7"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C58EF8E" w14:textId="769F425C" w:rsidR="002C76C1" w:rsidRPr="004335A8" w:rsidRDefault="00056C94" w:rsidP="002C76C1">
                            <w:pPr>
                              <w:ind w:left="0" w:firstLine="0"/>
                              <w:jc w:val="left"/>
                              <w:rPr>
                                <w:rFonts w:ascii="Arial" w:hAnsi="Arial" w:cs="Arial"/>
                                <w:sz w:val="24"/>
                                <w:szCs w:val="24"/>
                              </w:rPr>
                            </w:pPr>
                            <w:r w:rsidRPr="004335A8">
                              <w:rPr>
                                <w:rFonts w:ascii="Arial" w:hAnsi="Arial" w:cs="Arial"/>
                                <w:b/>
                                <w:bCs/>
                                <w:sz w:val="24"/>
                                <w:szCs w:val="24"/>
                              </w:rPr>
                              <w:t>Yes</w:t>
                            </w:r>
                            <w:r w:rsidR="002C76C1" w:rsidRPr="004335A8">
                              <w:rPr>
                                <w:rFonts w:ascii="Arial" w:hAnsi="Arial" w:cs="Arial"/>
                                <w:sz w:val="24"/>
                                <w:szCs w:val="24"/>
                              </w:rPr>
                              <w:t xml:space="preserve">, I wish to participate at the </w:t>
                            </w:r>
                          </w:p>
                          <w:p w14:paraId="5AEAFC24" w14:textId="77777777" w:rsidR="002C76C1" w:rsidRDefault="002C76C1" w:rsidP="002C76C1">
                            <w:pPr>
                              <w:rPr>
                                <w:rFonts w:ascii="Arial" w:hAnsi="Arial" w:cs="Arial"/>
                                <w:sz w:val="20"/>
                                <w:szCs w:val="24"/>
                              </w:rPr>
                            </w:pPr>
                            <w:r w:rsidRPr="004335A8">
                              <w:rPr>
                                <w:rFonts w:ascii="Arial" w:hAnsi="Arial" w:cs="Arial"/>
                                <w:sz w:val="24"/>
                                <w:szCs w:val="24"/>
                              </w:rPr>
                              <w:t>oral examination</w:t>
                            </w:r>
                          </w:p>
                          <w:p w14:paraId="50769D33" w14:textId="26283137" w:rsidR="00AB1ADA" w:rsidRDefault="00AB1ADA" w:rsidP="00AB1ADA">
                            <w:pPr>
                              <w:ind w:left="0" w:firstLine="0"/>
                              <w:jc w:val="left"/>
                              <w:rPr>
                                <w:rFonts w:ascii="Arial" w:hAnsi="Arial" w:cs="Arial"/>
                                <w:sz w:val="24"/>
                                <w:szCs w:val="24"/>
                              </w:rPr>
                            </w:pPr>
                          </w:p>
                          <w:p w14:paraId="71797BC0" w14:textId="56C1C86B" w:rsidR="00056C94" w:rsidRDefault="00056C94" w:rsidP="00056C94">
                            <w:pPr>
                              <w:rPr>
                                <w:rFonts w:ascii="Arial" w:hAnsi="Arial" w:cs="Arial"/>
                                <w:sz w:val="24"/>
                                <w:szCs w:val="24"/>
                              </w:rPr>
                            </w:pPr>
                          </w:p>
                          <w:p w14:paraId="4313279A" w14:textId="63329A98" w:rsidR="00AB1ADA" w:rsidRDefault="00AB1ADA" w:rsidP="00056C94">
                            <w:pPr>
                              <w:rPr>
                                <w:rFonts w:ascii="Arial" w:hAnsi="Arial" w:cs="Arial"/>
                                <w:sz w:val="20"/>
                                <w:szCs w:val="24"/>
                              </w:rPr>
                            </w:pP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8"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y6HjcioCAABLBAAADgAAAAAAAAAAAAAAAAAuAgAAZHJz&#10;L2Uyb0RvYy54bWxQSwECLQAUAAYACAAAACEAG9C/XuAAAAALAQAADwAAAAAAAAAAAAAAAACEBAAA&#10;ZHJzL2Rvd25yZXYueG1sUEsFBgAAAAAEAAQA8wAAAJEFAAAAAA==&#10;" strokecolor="white [3212]">
                <v:textbox>
                  <w:txbxContent>
                    <w:p w14:paraId="5C58EF8E" w14:textId="769F425C" w:rsidR="002C76C1" w:rsidRPr="004335A8" w:rsidRDefault="00056C94" w:rsidP="002C76C1">
                      <w:pPr>
                        <w:ind w:left="0" w:firstLine="0"/>
                        <w:jc w:val="left"/>
                        <w:rPr>
                          <w:rFonts w:ascii="Arial" w:hAnsi="Arial" w:cs="Arial"/>
                          <w:sz w:val="24"/>
                          <w:szCs w:val="24"/>
                        </w:rPr>
                      </w:pPr>
                      <w:r w:rsidRPr="004335A8">
                        <w:rPr>
                          <w:rFonts w:ascii="Arial" w:hAnsi="Arial" w:cs="Arial"/>
                          <w:b/>
                          <w:bCs/>
                          <w:sz w:val="24"/>
                          <w:szCs w:val="24"/>
                        </w:rPr>
                        <w:t>Yes</w:t>
                      </w:r>
                      <w:r w:rsidR="002C76C1" w:rsidRPr="004335A8">
                        <w:rPr>
                          <w:rFonts w:ascii="Arial" w:hAnsi="Arial" w:cs="Arial"/>
                          <w:sz w:val="24"/>
                          <w:szCs w:val="24"/>
                        </w:rPr>
                        <w:t xml:space="preserve">, I wish to participate at the </w:t>
                      </w:r>
                    </w:p>
                    <w:p w14:paraId="5AEAFC24" w14:textId="77777777" w:rsidR="002C76C1" w:rsidRDefault="002C76C1" w:rsidP="002C76C1">
                      <w:pPr>
                        <w:rPr>
                          <w:rFonts w:ascii="Arial" w:hAnsi="Arial" w:cs="Arial"/>
                          <w:sz w:val="20"/>
                          <w:szCs w:val="24"/>
                        </w:rPr>
                      </w:pPr>
                      <w:r w:rsidRPr="004335A8">
                        <w:rPr>
                          <w:rFonts w:ascii="Arial" w:hAnsi="Arial" w:cs="Arial"/>
                          <w:sz w:val="24"/>
                          <w:szCs w:val="24"/>
                        </w:rPr>
                        <w:t>oral examination</w:t>
                      </w:r>
                    </w:p>
                    <w:p w14:paraId="50769D33" w14:textId="26283137" w:rsidR="00AB1ADA" w:rsidRDefault="00AB1ADA" w:rsidP="00AB1ADA">
                      <w:pPr>
                        <w:ind w:left="0" w:firstLine="0"/>
                        <w:jc w:val="left"/>
                        <w:rPr>
                          <w:rFonts w:ascii="Arial" w:hAnsi="Arial" w:cs="Arial"/>
                          <w:sz w:val="24"/>
                          <w:szCs w:val="24"/>
                        </w:rPr>
                      </w:pPr>
                    </w:p>
                    <w:p w14:paraId="71797BC0" w14:textId="56C1C86B" w:rsidR="00056C94" w:rsidRDefault="00056C94" w:rsidP="00056C94">
                      <w:pPr>
                        <w:rPr>
                          <w:rFonts w:ascii="Arial" w:hAnsi="Arial" w:cs="Arial"/>
                          <w:sz w:val="24"/>
                          <w:szCs w:val="24"/>
                        </w:rPr>
                      </w:pPr>
                    </w:p>
                    <w:p w14:paraId="4313279A" w14:textId="63329A98" w:rsidR="00AB1ADA" w:rsidRDefault="00AB1ADA" w:rsidP="00056C94">
                      <w:pPr>
                        <w:rPr>
                          <w:rFonts w:ascii="Arial" w:hAnsi="Arial" w:cs="Arial"/>
                          <w:sz w:val="20"/>
                          <w:szCs w:val="24"/>
                        </w:rPr>
                      </w:pP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5907B190">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19116" w14:textId="34C476FA" w:rsidR="00517674" w:rsidRDefault="00517674" w:rsidP="00517674">
                            <w:pPr>
                              <w:ind w:left="0"/>
                              <w:jc w:val="center"/>
                            </w:pPr>
                            <w:r>
                              <w:t>YES</w:t>
                            </w:r>
                            <w:r w:rsidR="00AB1ADA">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849D2" id="Rectangle 12" o:spid="_x0000_s1029" style="position:absolute;left:0;text-align:left;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" fillcolor="white [3212]" strokecolor="black [3213]" strokeweight="1pt">
                <v:textbox>
                  <w:txbxContent>
                    <w:p w14:paraId="2B619116" w14:textId="34C476FA" w:rsidR="00517674" w:rsidRDefault="00517674" w:rsidP="00517674">
                      <w:pPr>
                        <w:ind w:left="0"/>
                        <w:jc w:val="center"/>
                      </w:pPr>
                      <w:r>
                        <w:t>YES</w:t>
                      </w:r>
                      <w:r w:rsidR="00AB1ADA">
                        <w:t>s</w:t>
                      </w:r>
                    </w:p>
                  </w:txbxContent>
                </v:textbox>
              </v:rec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7FA6A822" w14:textId="6EF4E2CB" w:rsidR="00056C94" w:rsidRPr="004335A8" w:rsidRDefault="00056C94" w:rsidP="00056C94">
                            <w:pPr>
                              <w:ind w:left="0" w:firstLine="0"/>
                              <w:jc w:val="left"/>
                              <w:rPr>
                                <w:rFonts w:ascii="Arial" w:hAnsi="Arial" w:cs="Arial"/>
                                <w:b/>
                                <w:bCs/>
                                <w:sz w:val="24"/>
                                <w:szCs w:val="24"/>
                              </w:rPr>
                            </w:pPr>
                            <w:r w:rsidRPr="004335A8">
                              <w:rPr>
                                <w:rFonts w:ascii="Arial" w:hAnsi="Arial" w:cs="Arial"/>
                                <w:b/>
                                <w:bCs/>
                                <w:sz w:val="24"/>
                                <w:szCs w:val="24"/>
                              </w:rPr>
                              <w:t xml:space="preserve"> </w:t>
                            </w:r>
                          </w:p>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30"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yxLQ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" strokecolor="white [3212]">
                <v:textbox>
                  <w:txbxContent>
                    <w:p w14:paraId="7FA6A822" w14:textId="6EF4E2CB" w:rsidR="00056C94" w:rsidRPr="004335A8" w:rsidRDefault="00056C94" w:rsidP="00056C94">
                      <w:pPr>
                        <w:ind w:left="0" w:firstLine="0"/>
                        <w:jc w:val="left"/>
                        <w:rPr>
                          <w:rFonts w:ascii="Arial" w:hAnsi="Arial" w:cs="Arial"/>
                          <w:b/>
                          <w:bCs/>
                          <w:sz w:val="24"/>
                          <w:szCs w:val="24"/>
                        </w:rPr>
                      </w:pPr>
                      <w:r w:rsidRPr="004335A8">
                        <w:rPr>
                          <w:rFonts w:ascii="Arial" w:hAnsi="Arial" w:cs="Arial"/>
                          <w:b/>
                          <w:bCs/>
                          <w:sz w:val="24"/>
                          <w:szCs w:val="24"/>
                        </w:rPr>
                        <w:t xml:space="preserve"> </w:t>
                      </w:r>
                    </w:p>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2CAE8C"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77777777" w:rsidR="00056C94" w:rsidRDefault="00056C94" w:rsidP="00056C94">
      <w:pPr>
        <w:autoSpaceDE w:val="0"/>
        <w:autoSpaceDN w:val="0"/>
        <w:adjustRightInd w:val="0"/>
        <w:ind w:left="-709" w:firstLine="0"/>
        <w:jc w:val="left"/>
        <w:rPr>
          <w:rFonts w:ascii="Times New Roman" w:hAnsi="Times New Roman"/>
          <w:sz w:val="24"/>
          <w:szCs w:val="24"/>
        </w:rPr>
      </w:pP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1F0D26C0" w14:textId="77777777" w:rsidR="00204CA2" w:rsidRDefault="00AB1ADA" w:rsidP="004335A8">
            <w:pPr>
              <w:ind w:left="0" w:right="-392" w:firstLine="0"/>
              <w:jc w:val="left"/>
              <w:rPr>
                <w:rFonts w:ascii="Arial" w:hAnsi="Arial" w:cs="Arial"/>
                <w:sz w:val="20"/>
              </w:rPr>
            </w:pPr>
            <w:r w:rsidRPr="00AB1ADA">
              <w:rPr>
                <w:rFonts w:ascii="Arial" w:hAnsi="Arial" w:cs="Arial"/>
                <w:sz w:val="20"/>
              </w:rPr>
              <w:t>We believe that CPRE</w:t>
            </w:r>
            <w:r>
              <w:rPr>
                <w:rFonts w:ascii="Arial" w:hAnsi="Arial" w:cs="Arial"/>
                <w:sz w:val="20"/>
              </w:rPr>
              <w:t xml:space="preserve"> has a useful understanding of the</w:t>
            </w:r>
            <w:r w:rsidR="00204CA2">
              <w:rPr>
                <w:rFonts w:ascii="Arial" w:hAnsi="Arial" w:cs="Arial"/>
                <w:sz w:val="20"/>
              </w:rPr>
              <w:t>se</w:t>
            </w:r>
            <w:r>
              <w:rPr>
                <w:rFonts w:ascii="Arial" w:hAnsi="Arial" w:cs="Arial"/>
                <w:sz w:val="20"/>
              </w:rPr>
              <w:t xml:space="preserve"> broader </w:t>
            </w:r>
            <w:r w:rsidR="00204CA2">
              <w:rPr>
                <w:rFonts w:ascii="Arial" w:hAnsi="Arial" w:cs="Arial"/>
                <w:sz w:val="20"/>
              </w:rPr>
              <w:t xml:space="preserve">housing and </w:t>
            </w:r>
            <w:r>
              <w:rPr>
                <w:rFonts w:ascii="Arial" w:hAnsi="Arial" w:cs="Arial"/>
                <w:sz w:val="20"/>
              </w:rPr>
              <w:t>cross-District issues</w:t>
            </w:r>
          </w:p>
          <w:p w14:paraId="536DAA22" w14:textId="14296EF7" w:rsidR="00056C94" w:rsidRPr="00AB1ADA" w:rsidRDefault="00AB1ADA" w:rsidP="004335A8">
            <w:pPr>
              <w:ind w:left="0" w:right="-392" w:firstLine="0"/>
              <w:jc w:val="left"/>
              <w:rPr>
                <w:rFonts w:ascii="Arial" w:hAnsi="Arial" w:cs="Arial"/>
                <w:sz w:val="20"/>
              </w:rPr>
            </w:pPr>
            <w:r>
              <w:rPr>
                <w:rFonts w:ascii="Arial" w:hAnsi="Arial" w:cs="Arial"/>
                <w:sz w:val="20"/>
              </w:rPr>
              <w:t>and could contribute meaningfully to this discussion.</w:t>
            </w:r>
          </w:p>
          <w:p w14:paraId="7ABC7F48"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C38EDA"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E7210"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903388"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6BC62E18"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r w:rsidR="00AB1ADA">
        <w:rPr>
          <w:rFonts w:ascii="Arial" w:hAnsi="Arial" w:cs="Arial"/>
          <w:szCs w:val="22"/>
        </w:rPr>
        <w:t xml:space="preserve"> YES</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53189"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2CE34F13"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r w:rsidR="00AB1ADA">
        <w:rPr>
          <w:rFonts w:ascii="Arial" w:hAnsi="Arial" w:cs="Arial"/>
          <w:sz w:val="24"/>
          <w:szCs w:val="24"/>
        </w:rPr>
        <w:t>YES</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86D5E"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lastRenderedPageBreak/>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53299" w14:textId="77777777" w:rsidR="00DF00DF" w:rsidRDefault="00DF00DF">
      <w:r>
        <w:separator/>
      </w:r>
    </w:p>
  </w:endnote>
  <w:endnote w:type="continuationSeparator" w:id="0">
    <w:p w14:paraId="684038E6" w14:textId="77777777" w:rsidR="00DF00DF" w:rsidRDefault="00DF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770B9BDB" w:rsidR="004F71B3" w:rsidRDefault="004F71B3">
        <w:pPr>
          <w:pStyle w:val="Footer"/>
          <w:jc w:val="right"/>
        </w:pPr>
        <w:r>
          <w:fldChar w:fldCharType="begin"/>
        </w:r>
        <w:r>
          <w:instrText xml:space="preserve"> PAGE   \* MERGEFORMAT </w:instrText>
        </w:r>
        <w:r>
          <w:fldChar w:fldCharType="separate"/>
        </w:r>
        <w:r w:rsidR="005B62E2">
          <w:rPr>
            <w:noProof/>
          </w:rPr>
          <w:t>2</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61397" w14:textId="77777777" w:rsidR="00DF00DF" w:rsidRDefault="00DF00DF">
      <w:r>
        <w:separator/>
      </w:r>
    </w:p>
  </w:footnote>
  <w:footnote w:type="continuationSeparator" w:id="0">
    <w:p w14:paraId="1E578EC6" w14:textId="77777777" w:rsidR="00DF00DF" w:rsidRDefault="00DF0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474946"/>
    <w:multiLevelType w:val="hybridMultilevel"/>
    <w:tmpl w:val="E5D4A8DC"/>
    <w:lvl w:ilvl="0" w:tplc="DDCEDD4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9" w15:restartNumberingAfterBreak="0">
    <w:nsid w:val="7CAC1EB9"/>
    <w:multiLevelType w:val="hybridMultilevel"/>
    <w:tmpl w:val="CAD00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1"/>
  </w:num>
  <w:num w:numId="8">
    <w:abstractNumId w:val="5"/>
  </w:num>
  <w:num w:numId="9">
    <w:abstractNumId w:val="6"/>
  </w:num>
  <w:num w:numId="10">
    <w:abstractNumId w:val="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11A"/>
    <w:rsid w:val="0001226D"/>
    <w:rsid w:val="00017D34"/>
    <w:rsid w:val="00025FBA"/>
    <w:rsid w:val="00056C94"/>
    <w:rsid w:val="00074023"/>
    <w:rsid w:val="0008109F"/>
    <w:rsid w:val="00084470"/>
    <w:rsid w:val="000B17B0"/>
    <w:rsid w:val="001126C6"/>
    <w:rsid w:val="001356DD"/>
    <w:rsid w:val="00137B1D"/>
    <w:rsid w:val="00165AC9"/>
    <w:rsid w:val="00165B36"/>
    <w:rsid w:val="0016784A"/>
    <w:rsid w:val="00196480"/>
    <w:rsid w:val="001B59D5"/>
    <w:rsid w:val="001F57C0"/>
    <w:rsid w:val="00204CA2"/>
    <w:rsid w:val="002139D4"/>
    <w:rsid w:val="0024306D"/>
    <w:rsid w:val="00276328"/>
    <w:rsid w:val="00291DCA"/>
    <w:rsid w:val="002A1FEE"/>
    <w:rsid w:val="002B14FA"/>
    <w:rsid w:val="002C76C1"/>
    <w:rsid w:val="002E77F5"/>
    <w:rsid w:val="00300C43"/>
    <w:rsid w:val="003018E4"/>
    <w:rsid w:val="003138F9"/>
    <w:rsid w:val="00315291"/>
    <w:rsid w:val="00330D40"/>
    <w:rsid w:val="00331D78"/>
    <w:rsid w:val="00347926"/>
    <w:rsid w:val="003514F3"/>
    <w:rsid w:val="00353C3D"/>
    <w:rsid w:val="00361A34"/>
    <w:rsid w:val="00367584"/>
    <w:rsid w:val="00390125"/>
    <w:rsid w:val="00392EB3"/>
    <w:rsid w:val="003E2AA7"/>
    <w:rsid w:val="00400F62"/>
    <w:rsid w:val="004136A6"/>
    <w:rsid w:val="00413893"/>
    <w:rsid w:val="004335A8"/>
    <w:rsid w:val="00433EF1"/>
    <w:rsid w:val="0045151B"/>
    <w:rsid w:val="00461A7D"/>
    <w:rsid w:val="004A315E"/>
    <w:rsid w:val="004A3B9E"/>
    <w:rsid w:val="004F71B3"/>
    <w:rsid w:val="00506413"/>
    <w:rsid w:val="00517674"/>
    <w:rsid w:val="00532E35"/>
    <w:rsid w:val="00535338"/>
    <w:rsid w:val="00553F8B"/>
    <w:rsid w:val="00557472"/>
    <w:rsid w:val="00584D20"/>
    <w:rsid w:val="00593230"/>
    <w:rsid w:val="005B62E2"/>
    <w:rsid w:val="005C11B6"/>
    <w:rsid w:val="005C3AC0"/>
    <w:rsid w:val="005E6D06"/>
    <w:rsid w:val="005F167C"/>
    <w:rsid w:val="0066657B"/>
    <w:rsid w:val="00677FC9"/>
    <w:rsid w:val="00682C2B"/>
    <w:rsid w:val="00683964"/>
    <w:rsid w:val="00696170"/>
    <w:rsid w:val="006C4279"/>
    <w:rsid w:val="006D468D"/>
    <w:rsid w:val="006E3D07"/>
    <w:rsid w:val="007124B1"/>
    <w:rsid w:val="00736FE3"/>
    <w:rsid w:val="00780A0D"/>
    <w:rsid w:val="00782F8C"/>
    <w:rsid w:val="007A4341"/>
    <w:rsid w:val="007D17B7"/>
    <w:rsid w:val="007E5B5F"/>
    <w:rsid w:val="00853890"/>
    <w:rsid w:val="00870132"/>
    <w:rsid w:val="008857CF"/>
    <w:rsid w:val="00894AC4"/>
    <w:rsid w:val="008B4DF0"/>
    <w:rsid w:val="008C42B3"/>
    <w:rsid w:val="008E2CA0"/>
    <w:rsid w:val="008F3604"/>
    <w:rsid w:val="0091061B"/>
    <w:rsid w:val="00925A50"/>
    <w:rsid w:val="00963643"/>
    <w:rsid w:val="00982986"/>
    <w:rsid w:val="0098611A"/>
    <w:rsid w:val="009965A6"/>
    <w:rsid w:val="009974D4"/>
    <w:rsid w:val="009B563D"/>
    <w:rsid w:val="009B6856"/>
    <w:rsid w:val="009C3C1D"/>
    <w:rsid w:val="009C4748"/>
    <w:rsid w:val="009C6EE7"/>
    <w:rsid w:val="009E1EC3"/>
    <w:rsid w:val="009F42A7"/>
    <w:rsid w:val="009F60BB"/>
    <w:rsid w:val="00A0043D"/>
    <w:rsid w:val="00A039D7"/>
    <w:rsid w:val="00A4481B"/>
    <w:rsid w:val="00A540E1"/>
    <w:rsid w:val="00A60E6B"/>
    <w:rsid w:val="00A87000"/>
    <w:rsid w:val="00A87B80"/>
    <w:rsid w:val="00AB08BB"/>
    <w:rsid w:val="00AB1ADA"/>
    <w:rsid w:val="00AB3190"/>
    <w:rsid w:val="00AB5E55"/>
    <w:rsid w:val="00AF2322"/>
    <w:rsid w:val="00B03344"/>
    <w:rsid w:val="00B07335"/>
    <w:rsid w:val="00B55189"/>
    <w:rsid w:val="00B72D84"/>
    <w:rsid w:val="00B84CF4"/>
    <w:rsid w:val="00BD229E"/>
    <w:rsid w:val="00BD62D9"/>
    <w:rsid w:val="00BD62F6"/>
    <w:rsid w:val="00BD7AE6"/>
    <w:rsid w:val="00BE0A88"/>
    <w:rsid w:val="00BF56FE"/>
    <w:rsid w:val="00C06C70"/>
    <w:rsid w:val="00C1729D"/>
    <w:rsid w:val="00C42D4D"/>
    <w:rsid w:val="00C6396F"/>
    <w:rsid w:val="00C72C26"/>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DF00DF"/>
    <w:rsid w:val="00E3545D"/>
    <w:rsid w:val="00E4752E"/>
    <w:rsid w:val="00E731F8"/>
    <w:rsid w:val="00E743F1"/>
    <w:rsid w:val="00E833D0"/>
    <w:rsid w:val="00E85841"/>
    <w:rsid w:val="00E862C1"/>
    <w:rsid w:val="00E9681E"/>
    <w:rsid w:val="00EA58D9"/>
    <w:rsid w:val="00EC09F4"/>
    <w:rsid w:val="00EE1E98"/>
    <w:rsid w:val="00EF4EC2"/>
    <w:rsid w:val="00F27CB0"/>
    <w:rsid w:val="00F94C4B"/>
    <w:rsid w:val="00FA7B6E"/>
    <w:rsid w:val="00FB4FD0"/>
    <w:rsid w:val="00FC581D"/>
    <w:rsid w:val="00FE30D3"/>
    <w:rsid w:val="00FF6C68"/>
    <w:rsid w:val="00FF75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BAC93EAB-1447-41C5-9DD0-27968BD75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313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863597">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747024751">
      <w:bodyDiv w:val="1"/>
      <w:marLeft w:val="0"/>
      <w:marRight w:val="0"/>
      <w:marTop w:val="0"/>
      <w:marBottom w:val="0"/>
      <w:divBdr>
        <w:top w:val="none" w:sz="0" w:space="0" w:color="auto"/>
        <w:left w:val="none" w:sz="0" w:space="0" w:color="auto"/>
        <w:bottom w:val="none" w:sz="0" w:space="0" w:color="auto"/>
        <w:right w:val="none" w:sz="0" w:space="0" w:color="auto"/>
      </w:divBdr>
    </w:div>
    <w:div w:id="213165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1721</Words>
  <Characters>9812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11510</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2</cp:revision>
  <cp:lastPrinted>2017-09-29T15:04:00Z</cp:lastPrinted>
  <dcterms:created xsi:type="dcterms:W3CDTF">2017-11-21T16:59:00Z</dcterms:created>
  <dcterms:modified xsi:type="dcterms:W3CDTF">2017-11-21T16:59:00Z</dcterms:modified>
</cp:coreProperties>
</file>