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255E7848" w:rsidR="00853890" w:rsidRPr="00D8014D" w:rsidRDefault="00056119"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26413091" w:rsidR="00853890" w:rsidRPr="00D8014D" w:rsidRDefault="00056119"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270052AE" w:rsidR="00853890" w:rsidRPr="00D8014D" w:rsidRDefault="00056119"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ED31778"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056119">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20117B8A" w:rsidR="00853890" w:rsidRPr="00D8014D" w:rsidRDefault="00056119"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056119"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056119" w:rsidRPr="004F71B3" w:rsidRDefault="00056119" w:rsidP="00056119">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256FEDE4" w:rsidR="00056119" w:rsidRPr="00D8014D" w:rsidRDefault="00056119" w:rsidP="00056119">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056119" w:rsidRPr="00D8014D" w:rsidRDefault="00056119" w:rsidP="00056119">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056119" w:rsidRPr="004F71B3" w:rsidRDefault="00056119" w:rsidP="00056119">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056119" w:rsidRPr="00D8014D" w:rsidRDefault="00056119" w:rsidP="00056119">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056119" w:rsidRPr="004F71B3" w:rsidRDefault="00056119" w:rsidP="00056119">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056119" w:rsidRPr="00D8014D" w:rsidRDefault="00056119" w:rsidP="00056119">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056119" w:rsidRPr="004F71B3" w:rsidRDefault="00056119" w:rsidP="00056119">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61B20F91"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056119" w:rsidRPr="00D8014D" w:rsidRDefault="00056119" w:rsidP="00056119">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056119" w:rsidRPr="004F71B3" w:rsidRDefault="00056119" w:rsidP="00056119">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1F4A5A4" w:rsidR="00056119" w:rsidRPr="00D8014D" w:rsidRDefault="00056119" w:rsidP="00056119">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056119" w:rsidRPr="00D8014D" w:rsidRDefault="00056119" w:rsidP="00056119">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056119" w:rsidRPr="004F71B3" w:rsidRDefault="00056119" w:rsidP="00056119">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1F264DB" w:rsidR="00056119" w:rsidRPr="00D8014D" w:rsidRDefault="00056119" w:rsidP="00056119">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056119" w:rsidRPr="00D8014D" w:rsidRDefault="00056119" w:rsidP="00056119">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056119" w:rsidRPr="004F71B3" w:rsidRDefault="00056119" w:rsidP="00056119">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6F60F96C"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056119" w:rsidRPr="00D8014D" w:rsidRDefault="00056119" w:rsidP="00056119">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056119" w:rsidRPr="00D8014D" w:rsidRDefault="00056119" w:rsidP="00056119">
            <w:pPr>
              <w:ind w:left="0" w:firstLine="0"/>
              <w:jc w:val="left"/>
              <w:rPr>
                <w:rFonts w:ascii="Arial" w:hAnsi="Arial" w:cs="Arial"/>
                <w:color w:val="FFFFFF"/>
                <w:sz w:val="20"/>
                <w:szCs w:val="24"/>
              </w:rPr>
            </w:pPr>
          </w:p>
        </w:tc>
      </w:tr>
      <w:tr w:rsidR="00056119"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056119" w:rsidRDefault="00056119" w:rsidP="00056119">
            <w:pPr>
              <w:ind w:left="0" w:firstLine="0"/>
              <w:jc w:val="left"/>
              <w:rPr>
                <w:rFonts w:ascii="Arial" w:hAnsi="Arial" w:cs="Arial"/>
                <w:b/>
                <w:sz w:val="24"/>
                <w:szCs w:val="24"/>
              </w:rPr>
            </w:pPr>
          </w:p>
          <w:p w14:paraId="2AABD0FA" w14:textId="586BC817" w:rsidR="00056119" w:rsidRPr="00330D40" w:rsidRDefault="00056119" w:rsidP="00056119">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056119" w:rsidRPr="00D8014D" w:rsidRDefault="00056119" w:rsidP="00056119">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056119" w:rsidRPr="00D8014D" w:rsidRDefault="00056119" w:rsidP="00056119">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3029FD"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EF8136"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03014"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61762FA9" w:rsidR="00A4481B"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p>
    <w:p w14:paraId="0E0F5238" w14:textId="3337816E" w:rsidR="006D3492" w:rsidRDefault="006D3492" w:rsidP="00433EF1">
      <w:pPr>
        <w:ind w:left="0" w:firstLine="0"/>
        <w:jc w:val="left"/>
        <w:rPr>
          <w:rFonts w:ascii="Times New Roman" w:hAnsi="Times New Roman"/>
          <w:szCs w:val="22"/>
        </w:rPr>
      </w:pPr>
    </w:p>
    <w:p w14:paraId="736D1EA4" w14:textId="764F38FC" w:rsidR="006D3492" w:rsidRPr="006D3492" w:rsidRDefault="006D3492" w:rsidP="00433EF1">
      <w:pPr>
        <w:ind w:left="0" w:firstLine="0"/>
        <w:jc w:val="left"/>
        <w:rPr>
          <w:rFonts w:ascii="Times New Roman" w:hAnsi="Times New Roman"/>
          <w:sz w:val="24"/>
          <w:szCs w:val="24"/>
        </w:rPr>
      </w:pPr>
      <w:r w:rsidRPr="006D3492">
        <w:rPr>
          <w:rFonts w:ascii="Times New Roman" w:hAnsi="Times New Roman"/>
          <w:sz w:val="24"/>
          <w:szCs w:val="24"/>
        </w:rPr>
        <w:t>Development Policy 21</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B4445F"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24EE9"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62BE9E66"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220E7E">
        <w:rPr>
          <w:rFonts w:ascii="Arial" w:hAnsi="Arial" w:cs="Arial"/>
          <w:szCs w:val="22"/>
        </w:rPr>
        <w:tab/>
      </w:r>
      <w:r w:rsidRPr="00EE1E98">
        <w:rPr>
          <w:rFonts w:ascii="Arial" w:hAnsi="Arial" w:cs="Arial"/>
          <w:szCs w:val="22"/>
        </w:rPr>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C56906"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BF6F7"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FD5E8"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FC1E0"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702551C3"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220E7E">
        <w:rPr>
          <w:rFonts w:ascii="Arial" w:hAnsi="Arial" w:cs="Arial"/>
          <w:szCs w:val="22"/>
        </w:rPr>
        <w:tab/>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0F19479D" w14:textId="44E326B4" w:rsidR="003A69A6" w:rsidRDefault="003A69A6" w:rsidP="00220E7E">
            <w:pPr>
              <w:ind w:left="0" w:firstLine="0"/>
              <w:jc w:val="left"/>
              <w:rPr>
                <w:rFonts w:ascii="Times New Roman" w:hAnsi="Times New Roman"/>
                <w:sz w:val="24"/>
                <w:szCs w:val="24"/>
                <w:u w:val="single"/>
              </w:rPr>
            </w:pPr>
          </w:p>
          <w:p w14:paraId="073B6EB1" w14:textId="11C39AA7" w:rsidR="006D3492" w:rsidRPr="006D3492" w:rsidRDefault="006D3492" w:rsidP="00220E7E">
            <w:pPr>
              <w:ind w:left="0" w:firstLine="0"/>
              <w:jc w:val="left"/>
              <w:rPr>
                <w:rFonts w:ascii="Times New Roman" w:hAnsi="Times New Roman"/>
                <w:b/>
                <w:sz w:val="24"/>
                <w:szCs w:val="24"/>
              </w:rPr>
            </w:pPr>
            <w:bookmarkStart w:id="0" w:name="_GoBack"/>
            <w:r w:rsidRPr="006D3492">
              <w:rPr>
                <w:rFonts w:ascii="Times New Roman" w:hAnsi="Times New Roman"/>
                <w:b/>
                <w:sz w:val="24"/>
                <w:szCs w:val="24"/>
              </w:rPr>
              <w:t>Development Policy 21 – External Lighting</w:t>
            </w:r>
          </w:p>
          <w:bookmarkEnd w:id="0"/>
          <w:p w14:paraId="62348784" w14:textId="77777777" w:rsidR="006D3492" w:rsidRDefault="006D3492" w:rsidP="00220E7E">
            <w:pPr>
              <w:ind w:left="0" w:firstLine="0"/>
              <w:jc w:val="left"/>
              <w:rPr>
                <w:rFonts w:ascii="Times New Roman" w:hAnsi="Times New Roman"/>
                <w:sz w:val="24"/>
                <w:szCs w:val="24"/>
              </w:rPr>
            </w:pPr>
          </w:p>
          <w:p w14:paraId="3CAF0B21" w14:textId="04984FA8" w:rsidR="003A69A6" w:rsidRDefault="00DD7ED0" w:rsidP="00220E7E">
            <w:pPr>
              <w:ind w:left="0" w:firstLine="0"/>
              <w:jc w:val="left"/>
              <w:rPr>
                <w:rFonts w:ascii="Times New Roman" w:hAnsi="Times New Roman"/>
                <w:sz w:val="24"/>
                <w:szCs w:val="24"/>
              </w:rPr>
            </w:pPr>
            <w:r>
              <w:rPr>
                <w:rFonts w:ascii="Times New Roman" w:hAnsi="Times New Roman"/>
                <w:sz w:val="24"/>
                <w:szCs w:val="24"/>
              </w:rPr>
              <w:t>Whilst we have no issue with the wording as such, we feel that it (and the Plan as a whole) misses a vital opportunity to include a robust Dark Skies policy that currently leaves the Plan unsound.</w:t>
            </w:r>
          </w:p>
          <w:p w14:paraId="7A9A0B94" w14:textId="77777777" w:rsidR="00DD7ED0" w:rsidRDefault="00DD7ED0" w:rsidP="00220E7E">
            <w:pPr>
              <w:ind w:left="0" w:firstLine="0"/>
              <w:jc w:val="left"/>
              <w:rPr>
                <w:rFonts w:ascii="Times New Roman" w:hAnsi="Times New Roman"/>
                <w:sz w:val="24"/>
                <w:szCs w:val="24"/>
              </w:rPr>
            </w:pPr>
          </w:p>
          <w:p w14:paraId="08DBEF60" w14:textId="5CF9CB6C" w:rsidR="00DD7ED0" w:rsidRPr="00DD7ED0" w:rsidRDefault="00DD7ED0" w:rsidP="00DD7ED0">
            <w:pPr>
              <w:ind w:left="0" w:firstLine="0"/>
              <w:jc w:val="left"/>
              <w:rPr>
                <w:rFonts w:ascii="Times New Roman" w:hAnsi="Times New Roman"/>
                <w:sz w:val="24"/>
                <w:szCs w:val="24"/>
              </w:rPr>
            </w:pPr>
            <w:r>
              <w:rPr>
                <w:rFonts w:ascii="Times New Roman" w:hAnsi="Times New Roman"/>
                <w:sz w:val="24"/>
                <w:szCs w:val="24"/>
              </w:rPr>
              <w:t>T</w:t>
            </w:r>
            <w:r w:rsidRPr="00DD7ED0">
              <w:rPr>
                <w:rFonts w:ascii="Times New Roman" w:hAnsi="Times New Roman"/>
                <w:sz w:val="24"/>
                <w:szCs w:val="24"/>
              </w:rPr>
              <w:t>he NPPF does NOT restrict policy on light pollution merely to controlling or minimising additional light pollution arising from new development, but requires local authorities to adopt a more proactive position to replace poor design and enhance (not just conserve) the environment, including intrinsically dark landscapes and wildlife, not just people’s local amenity.</w:t>
            </w:r>
          </w:p>
          <w:p w14:paraId="02BB258E" w14:textId="77777777" w:rsidR="00DD7ED0" w:rsidRDefault="00DD7ED0" w:rsidP="00220E7E">
            <w:pPr>
              <w:ind w:left="0" w:firstLine="0"/>
              <w:jc w:val="left"/>
              <w:rPr>
                <w:rFonts w:ascii="Times New Roman" w:hAnsi="Times New Roman"/>
                <w:sz w:val="24"/>
                <w:szCs w:val="24"/>
              </w:rPr>
            </w:pPr>
          </w:p>
          <w:p w14:paraId="24A0AAB0" w14:textId="41553CD3" w:rsidR="00DD7ED0" w:rsidRPr="00DD7ED0" w:rsidRDefault="00DD7ED0" w:rsidP="00DD7ED0">
            <w:pPr>
              <w:ind w:left="0" w:firstLine="0"/>
              <w:jc w:val="left"/>
              <w:rPr>
                <w:rFonts w:ascii="Times New Roman" w:hAnsi="Times New Roman"/>
                <w:sz w:val="24"/>
                <w:szCs w:val="24"/>
              </w:rPr>
            </w:pPr>
            <w:r w:rsidRPr="00DD7ED0">
              <w:rPr>
                <w:rFonts w:ascii="Times New Roman" w:hAnsi="Times New Roman"/>
                <w:sz w:val="24"/>
                <w:szCs w:val="24"/>
              </w:rPr>
              <w:t xml:space="preserve">As a policy objective “Dark Skies” is the positive counterpart of tackling light pollution and includes not only preventing additional new intrusion but also seeking to remedy existing problems. </w:t>
            </w:r>
            <w:r w:rsidR="00F60813">
              <w:rPr>
                <w:rFonts w:ascii="Times New Roman" w:hAnsi="Times New Roman"/>
                <w:sz w:val="24"/>
                <w:szCs w:val="24"/>
              </w:rPr>
              <w:t>It would be particularly of relevance in relation to maintaining and enhancing the tranquillity of the North Wessex Downs Area of Outstanding Natural Beauty.</w:t>
            </w:r>
          </w:p>
          <w:p w14:paraId="63EE37E5" w14:textId="77777777" w:rsidR="00DD7ED0" w:rsidRDefault="00DD7ED0" w:rsidP="00220E7E">
            <w:pPr>
              <w:ind w:left="0" w:firstLine="0"/>
              <w:jc w:val="left"/>
              <w:rPr>
                <w:rFonts w:ascii="Times New Roman" w:hAnsi="Times New Roman"/>
                <w:sz w:val="24"/>
                <w:szCs w:val="24"/>
              </w:rPr>
            </w:pPr>
          </w:p>
          <w:p w14:paraId="7955C033" w14:textId="77777777" w:rsidR="00056119" w:rsidRDefault="00DD7ED0" w:rsidP="00DD7ED0">
            <w:pPr>
              <w:ind w:left="0" w:firstLine="0"/>
              <w:jc w:val="left"/>
              <w:rPr>
                <w:rFonts w:ascii="Times New Roman" w:hAnsi="Times New Roman"/>
                <w:sz w:val="24"/>
                <w:szCs w:val="24"/>
              </w:rPr>
            </w:pPr>
            <w:r>
              <w:rPr>
                <w:rFonts w:ascii="Times New Roman" w:hAnsi="Times New Roman"/>
                <w:sz w:val="24"/>
                <w:szCs w:val="24"/>
              </w:rPr>
              <w:t xml:space="preserve">It may be helpful to refer to CPRE’s </w:t>
            </w:r>
            <w:r w:rsidRPr="00DD7ED0">
              <w:rPr>
                <w:rFonts w:ascii="Times New Roman" w:hAnsi="Times New Roman"/>
                <w:sz w:val="24"/>
                <w:szCs w:val="24"/>
              </w:rPr>
              <w:t xml:space="preserve">report </w:t>
            </w:r>
            <w:r w:rsidRPr="00DD7ED0">
              <w:rPr>
                <w:rFonts w:ascii="Times New Roman" w:hAnsi="Times New Roman"/>
                <w:i/>
                <w:sz w:val="24"/>
                <w:szCs w:val="24"/>
              </w:rPr>
              <w:t xml:space="preserve">Night Blight </w:t>
            </w:r>
            <w:r>
              <w:rPr>
                <w:rFonts w:ascii="Times New Roman" w:hAnsi="Times New Roman"/>
                <w:sz w:val="24"/>
                <w:szCs w:val="24"/>
              </w:rPr>
              <w:t xml:space="preserve">which </w:t>
            </w:r>
            <w:r w:rsidRPr="00DD7ED0">
              <w:rPr>
                <w:rFonts w:ascii="Times New Roman" w:hAnsi="Times New Roman"/>
                <w:sz w:val="24"/>
                <w:szCs w:val="24"/>
              </w:rPr>
              <w:t>has revealed more about the nature of problem</w:t>
            </w:r>
            <w:r>
              <w:rPr>
                <w:rFonts w:ascii="Times New Roman" w:hAnsi="Times New Roman"/>
                <w:sz w:val="24"/>
                <w:szCs w:val="24"/>
              </w:rPr>
              <w:t xml:space="preserve"> caused by light pollution</w:t>
            </w:r>
            <w:r w:rsidRPr="00DD7ED0">
              <w:rPr>
                <w:rFonts w:ascii="Times New Roman" w:hAnsi="Times New Roman"/>
                <w:sz w:val="24"/>
                <w:szCs w:val="24"/>
              </w:rPr>
              <w:t xml:space="preserve">, and has also highlighted ways in which </w:t>
            </w:r>
            <w:r>
              <w:rPr>
                <w:rFonts w:ascii="Times New Roman" w:hAnsi="Times New Roman"/>
                <w:sz w:val="24"/>
                <w:szCs w:val="24"/>
              </w:rPr>
              <w:t>it</w:t>
            </w:r>
            <w:r w:rsidRPr="00DD7ED0">
              <w:rPr>
                <w:rFonts w:ascii="Times New Roman" w:hAnsi="Times New Roman"/>
                <w:sz w:val="24"/>
                <w:szCs w:val="24"/>
              </w:rPr>
              <w:t xml:space="preserve"> can not only be contained but actively reduced</w:t>
            </w:r>
            <w:r w:rsidR="00056119">
              <w:rPr>
                <w:rFonts w:ascii="Times New Roman" w:hAnsi="Times New Roman"/>
                <w:sz w:val="24"/>
                <w:szCs w:val="24"/>
              </w:rPr>
              <w:t>.</w:t>
            </w:r>
            <w:r w:rsidRPr="00DD7ED0">
              <w:rPr>
                <w:rFonts w:ascii="Times New Roman" w:hAnsi="Times New Roman"/>
                <w:sz w:val="24"/>
                <w:szCs w:val="24"/>
              </w:rPr>
              <w:t xml:space="preserve"> </w:t>
            </w:r>
          </w:p>
          <w:p w14:paraId="6A679644" w14:textId="77777777" w:rsidR="00056119" w:rsidRDefault="00056119" w:rsidP="00DD7ED0">
            <w:pPr>
              <w:ind w:left="0" w:firstLine="0"/>
              <w:jc w:val="left"/>
              <w:rPr>
                <w:rFonts w:ascii="Times New Roman" w:hAnsi="Times New Roman"/>
                <w:sz w:val="24"/>
                <w:szCs w:val="24"/>
              </w:rPr>
            </w:pPr>
          </w:p>
          <w:p w14:paraId="7D4BF835" w14:textId="03B24E04" w:rsidR="00DD7ED0" w:rsidRDefault="00DD7ED0" w:rsidP="00DD7ED0">
            <w:pPr>
              <w:ind w:left="0" w:firstLine="0"/>
              <w:jc w:val="left"/>
              <w:rPr>
                <w:rFonts w:ascii="Times New Roman" w:hAnsi="Times New Roman"/>
                <w:sz w:val="24"/>
                <w:szCs w:val="24"/>
              </w:rPr>
            </w:pPr>
            <w:r>
              <w:rPr>
                <w:rFonts w:ascii="Times New Roman" w:hAnsi="Times New Roman"/>
                <w:sz w:val="24"/>
                <w:szCs w:val="24"/>
              </w:rPr>
              <w:t>(</w:t>
            </w:r>
            <w:r w:rsidR="00056119">
              <w:rPr>
                <w:rFonts w:ascii="Times New Roman" w:hAnsi="Times New Roman"/>
                <w:sz w:val="24"/>
                <w:szCs w:val="24"/>
              </w:rPr>
              <w:t xml:space="preserve">See: </w:t>
            </w:r>
            <w:hyperlink r:id="rId9" w:history="1">
              <w:r w:rsidR="00056119" w:rsidRPr="00F53C6A">
                <w:rPr>
                  <w:rStyle w:val="Hyperlink"/>
                  <w:rFonts w:ascii="Times New Roman" w:hAnsi="Times New Roman"/>
                  <w:sz w:val="24"/>
                  <w:szCs w:val="24"/>
                </w:rPr>
                <w:t>https://nightblight.cpre.org.uk/images/resources/Night_Blight_cpre.pdf</w:t>
              </w:r>
            </w:hyperlink>
            <w:r w:rsidRPr="00DD7ED0">
              <w:rPr>
                <w:rFonts w:ascii="Times New Roman" w:hAnsi="Times New Roman"/>
                <w:sz w:val="24"/>
                <w:szCs w:val="24"/>
              </w:rPr>
              <w:t xml:space="preserve">).  </w:t>
            </w:r>
          </w:p>
          <w:p w14:paraId="667E069B" w14:textId="77777777" w:rsidR="00DD7ED0" w:rsidRDefault="00DD7ED0" w:rsidP="00220E7E">
            <w:pPr>
              <w:ind w:left="0" w:firstLine="0"/>
              <w:jc w:val="left"/>
              <w:rPr>
                <w:rFonts w:ascii="Times New Roman" w:hAnsi="Times New Roman"/>
                <w:sz w:val="24"/>
                <w:szCs w:val="24"/>
              </w:rPr>
            </w:pPr>
          </w:p>
          <w:p w14:paraId="5950B16A" w14:textId="77777777" w:rsidR="00DD7ED0" w:rsidRDefault="00DD7ED0" w:rsidP="00220E7E">
            <w:pPr>
              <w:ind w:left="0" w:firstLine="0"/>
              <w:jc w:val="left"/>
              <w:rPr>
                <w:rFonts w:ascii="Times New Roman" w:hAnsi="Times New Roman"/>
                <w:sz w:val="24"/>
                <w:szCs w:val="24"/>
              </w:rPr>
            </w:pPr>
          </w:p>
          <w:p w14:paraId="2900C7F3" w14:textId="77777777" w:rsidR="003A69A6" w:rsidRDefault="003A69A6" w:rsidP="00220E7E">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Pr="00A71563" w:rsidRDefault="00EE1E98" w:rsidP="004D186E">
            <w:pPr>
              <w:ind w:left="0" w:firstLine="0"/>
              <w:jc w:val="left"/>
              <w:rPr>
                <w:rFonts w:ascii="Times New Roman" w:hAnsi="Times New Roman"/>
                <w:sz w:val="24"/>
                <w:szCs w:val="24"/>
              </w:rPr>
            </w:pPr>
          </w:p>
          <w:p w14:paraId="22A7884F" w14:textId="0D097387" w:rsidR="00DD7ED0" w:rsidRDefault="00DD7ED0" w:rsidP="00DD7ED0">
            <w:pPr>
              <w:ind w:left="0" w:firstLine="0"/>
              <w:jc w:val="left"/>
              <w:rPr>
                <w:rFonts w:ascii="Times New Roman" w:hAnsi="Times New Roman"/>
                <w:sz w:val="24"/>
                <w:szCs w:val="24"/>
              </w:rPr>
            </w:pPr>
            <w:r w:rsidRPr="00DD7ED0">
              <w:rPr>
                <w:rFonts w:ascii="Times New Roman" w:hAnsi="Times New Roman"/>
                <w:sz w:val="24"/>
                <w:szCs w:val="24"/>
              </w:rPr>
              <w:t xml:space="preserve">The key recommendations of CPRE’s nationwide study on Dark Skies </w:t>
            </w:r>
            <w:r w:rsidRPr="00DD7ED0">
              <w:rPr>
                <w:rFonts w:ascii="Times New Roman" w:hAnsi="Times New Roman"/>
                <w:i/>
                <w:sz w:val="24"/>
                <w:szCs w:val="24"/>
              </w:rPr>
              <w:t xml:space="preserve">Shedding Light </w:t>
            </w:r>
            <w:r w:rsidRPr="00DD7ED0">
              <w:rPr>
                <w:rFonts w:ascii="Times New Roman" w:hAnsi="Times New Roman"/>
                <w:sz w:val="24"/>
                <w:szCs w:val="24"/>
              </w:rPr>
              <w:t xml:space="preserve">(2014) should be considered: </w:t>
            </w:r>
          </w:p>
          <w:p w14:paraId="3EA1C04F" w14:textId="77777777" w:rsidR="00056119" w:rsidRPr="00DD7ED0" w:rsidRDefault="00056119" w:rsidP="00DD7ED0">
            <w:pPr>
              <w:ind w:left="0" w:firstLine="0"/>
              <w:jc w:val="left"/>
              <w:rPr>
                <w:rFonts w:ascii="Times New Roman" w:hAnsi="Times New Roman"/>
                <w:sz w:val="24"/>
                <w:szCs w:val="24"/>
              </w:rPr>
            </w:pPr>
          </w:p>
          <w:p w14:paraId="10250403" w14:textId="77777777"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Policies to control light pollution should include identifying existing dark areas that need protecting.</w:t>
            </w:r>
          </w:p>
          <w:p w14:paraId="77179B3D" w14:textId="77777777"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A strong presumption against new lighting in existing dark areas, unless essential as part of a new development or for public safety reasons that have been clearly demonstrated.</w:t>
            </w:r>
          </w:p>
          <w:p w14:paraId="5FAB5D2F" w14:textId="77777777"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Street lighting policy to include Environmental Lighting Zones to ensure that the appropriate lighting levels with very strict requirements applying in identified dark areas.</w:t>
            </w:r>
          </w:p>
          <w:p w14:paraId="4C22AED0" w14:textId="68A3A424"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Adoption of part-night lighting schemes (e.g. switching off between midnight and 5am) or dimming</w:t>
            </w:r>
            <w:r w:rsidR="00056119">
              <w:rPr>
                <w:rFonts w:ascii="Times New Roman" w:hAnsi="Times New Roman"/>
                <w:sz w:val="24"/>
                <w:szCs w:val="24"/>
              </w:rPr>
              <w:t>.</w:t>
            </w:r>
            <w:r w:rsidRPr="00DD7ED0">
              <w:rPr>
                <w:rFonts w:ascii="Times New Roman" w:hAnsi="Times New Roman"/>
                <w:sz w:val="24"/>
                <w:szCs w:val="24"/>
              </w:rPr>
              <w:t xml:space="preserve"> </w:t>
            </w:r>
          </w:p>
          <w:p w14:paraId="69993A20" w14:textId="77777777"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 xml:space="preserve">Careful consideration (in conjunction with Highways authorities) to the type of Light Emitting Diodes (LED) lighting allowed and the potential impacts that higher temperature blue rich lighting has on ecology and on human health. </w:t>
            </w:r>
          </w:p>
          <w:p w14:paraId="3657D24A" w14:textId="40D5DCFF"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Targets (in conjunction with Highways authorities) for replacing all their street and road lights with less light polluting types</w:t>
            </w:r>
            <w:r w:rsidR="00056119">
              <w:rPr>
                <w:rFonts w:ascii="Times New Roman" w:hAnsi="Times New Roman"/>
                <w:sz w:val="24"/>
                <w:szCs w:val="24"/>
              </w:rPr>
              <w:t>.</w:t>
            </w:r>
          </w:p>
          <w:p w14:paraId="622B339A" w14:textId="2DD3CBAE"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Testing in situ of any new street lighting before being rolled out across a wider area</w:t>
            </w:r>
            <w:r w:rsidR="00056119">
              <w:rPr>
                <w:rFonts w:ascii="Times New Roman" w:hAnsi="Times New Roman"/>
                <w:sz w:val="24"/>
                <w:szCs w:val="24"/>
              </w:rPr>
              <w:t>.</w:t>
            </w:r>
            <w:r w:rsidRPr="00DD7ED0">
              <w:rPr>
                <w:rFonts w:ascii="Times New Roman" w:hAnsi="Times New Roman"/>
                <w:sz w:val="24"/>
                <w:szCs w:val="24"/>
              </w:rPr>
              <w:t xml:space="preserve"> </w:t>
            </w:r>
          </w:p>
          <w:p w14:paraId="2E67892B" w14:textId="77777777" w:rsidR="00DD7ED0" w:rsidRPr="00DD7ED0" w:rsidRDefault="00DD7ED0" w:rsidP="00DD7ED0">
            <w:pPr>
              <w:numPr>
                <w:ilvl w:val="0"/>
                <w:numId w:val="13"/>
              </w:numPr>
              <w:jc w:val="left"/>
              <w:rPr>
                <w:rFonts w:ascii="Times New Roman" w:hAnsi="Times New Roman"/>
                <w:sz w:val="24"/>
                <w:szCs w:val="24"/>
              </w:rPr>
            </w:pPr>
            <w:r w:rsidRPr="00DD7ED0">
              <w:rPr>
                <w:rFonts w:ascii="Times New Roman" w:hAnsi="Times New Roman"/>
                <w:sz w:val="24"/>
                <w:szCs w:val="24"/>
              </w:rPr>
              <w:t>Adopt monitoring procedures that include collaboration with the Institution of Lighting Professionals/LANTERNS research project which aims to quantify any effects of changes to street lighting on road traffic accidents and crime.</w:t>
            </w: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w:lastRenderedPageBreak/>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751EA4"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32D621"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47E9388A" w14:textId="77777777" w:rsidR="00A71563" w:rsidRPr="00056119" w:rsidRDefault="00A71563" w:rsidP="004335A8">
            <w:pPr>
              <w:ind w:left="0" w:right="-392" w:firstLine="0"/>
              <w:jc w:val="left"/>
              <w:rPr>
                <w:rFonts w:ascii="Times New Roman" w:hAnsi="Times New Roman"/>
                <w:sz w:val="24"/>
                <w:szCs w:val="24"/>
              </w:rPr>
            </w:pPr>
            <w:r w:rsidRPr="00056119">
              <w:rPr>
                <w:rFonts w:ascii="Times New Roman" w:hAnsi="Times New Roman"/>
                <w:sz w:val="24"/>
                <w:szCs w:val="24"/>
              </w:rPr>
              <w:t xml:space="preserve">CPRE represents the views of its members across the District, is well-informed on the issues and </w:t>
            </w:r>
          </w:p>
          <w:p w14:paraId="0894E6FA" w14:textId="38E72A64" w:rsidR="00056C94" w:rsidRPr="00056119" w:rsidRDefault="00A71563" w:rsidP="004335A8">
            <w:pPr>
              <w:ind w:left="0" w:right="-392" w:firstLine="0"/>
              <w:jc w:val="left"/>
              <w:rPr>
                <w:rFonts w:ascii="Times New Roman" w:hAnsi="Times New Roman"/>
                <w:sz w:val="24"/>
                <w:szCs w:val="24"/>
              </w:rPr>
            </w:pPr>
            <w:r w:rsidRPr="00056119">
              <w:rPr>
                <w:rFonts w:ascii="Times New Roman" w:hAnsi="Times New Roman"/>
                <w:sz w:val="24"/>
                <w:szCs w:val="24"/>
              </w:rPr>
              <w:t>would wish to contribute to any related discussion.</w:t>
            </w: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F6C9B"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59F6B"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8B13B"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F6E5DF"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47347A"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15B2140"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lastRenderedPageBreak/>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D9E85" w14:textId="77777777" w:rsidR="003921E9" w:rsidRDefault="003921E9">
      <w:r>
        <w:separator/>
      </w:r>
    </w:p>
  </w:endnote>
  <w:endnote w:type="continuationSeparator" w:id="0">
    <w:p w14:paraId="7EF9FB65" w14:textId="77777777" w:rsidR="003921E9" w:rsidRDefault="00392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531154E9" w:rsidR="004F71B3" w:rsidRDefault="004F71B3">
        <w:pPr>
          <w:pStyle w:val="Footer"/>
          <w:jc w:val="right"/>
        </w:pPr>
        <w:r>
          <w:fldChar w:fldCharType="begin"/>
        </w:r>
        <w:r>
          <w:instrText xml:space="preserve"> PAGE   \* MERGEFORMAT </w:instrText>
        </w:r>
        <w:r>
          <w:fldChar w:fldCharType="separate"/>
        </w:r>
        <w:r w:rsidR="006D3492">
          <w:rPr>
            <w:noProof/>
          </w:rPr>
          <w:t>5</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51106" w14:textId="77777777" w:rsidR="003921E9" w:rsidRDefault="003921E9">
      <w:r>
        <w:separator/>
      </w:r>
    </w:p>
  </w:footnote>
  <w:footnote w:type="continuationSeparator" w:id="0">
    <w:p w14:paraId="553E0173" w14:textId="77777777" w:rsidR="003921E9" w:rsidRDefault="00392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9" w15:restartNumberingAfterBreak="0">
    <w:nsid w:val="7D51664F"/>
    <w:multiLevelType w:val="hybridMultilevel"/>
    <w:tmpl w:val="5DF8876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119"/>
    <w:rsid w:val="00056C94"/>
    <w:rsid w:val="00074023"/>
    <w:rsid w:val="0008109F"/>
    <w:rsid w:val="000B17B0"/>
    <w:rsid w:val="001126C6"/>
    <w:rsid w:val="00137B1D"/>
    <w:rsid w:val="00165AC9"/>
    <w:rsid w:val="0016784A"/>
    <w:rsid w:val="001B59D5"/>
    <w:rsid w:val="001F57C0"/>
    <w:rsid w:val="002139D4"/>
    <w:rsid w:val="00220E7E"/>
    <w:rsid w:val="0024306D"/>
    <w:rsid w:val="00276328"/>
    <w:rsid w:val="00291DCA"/>
    <w:rsid w:val="002A1FEE"/>
    <w:rsid w:val="002B14FA"/>
    <w:rsid w:val="002E77F5"/>
    <w:rsid w:val="00300C43"/>
    <w:rsid w:val="003018E4"/>
    <w:rsid w:val="00315291"/>
    <w:rsid w:val="00330D40"/>
    <w:rsid w:val="00331D78"/>
    <w:rsid w:val="00347926"/>
    <w:rsid w:val="003514F3"/>
    <w:rsid w:val="00353C3D"/>
    <w:rsid w:val="00367584"/>
    <w:rsid w:val="00390125"/>
    <w:rsid w:val="003921E9"/>
    <w:rsid w:val="00392EB3"/>
    <w:rsid w:val="003A69A6"/>
    <w:rsid w:val="003E2AA7"/>
    <w:rsid w:val="00400F62"/>
    <w:rsid w:val="004136A6"/>
    <w:rsid w:val="00413893"/>
    <w:rsid w:val="004335A8"/>
    <w:rsid w:val="00433EF1"/>
    <w:rsid w:val="0045151B"/>
    <w:rsid w:val="00461A7D"/>
    <w:rsid w:val="004A315E"/>
    <w:rsid w:val="004A3B9E"/>
    <w:rsid w:val="004E5007"/>
    <w:rsid w:val="004F71B3"/>
    <w:rsid w:val="00506413"/>
    <w:rsid w:val="00532E35"/>
    <w:rsid w:val="00535338"/>
    <w:rsid w:val="00540484"/>
    <w:rsid w:val="00553F8B"/>
    <w:rsid w:val="00593230"/>
    <w:rsid w:val="005C3AC0"/>
    <w:rsid w:val="005C7CD3"/>
    <w:rsid w:val="005E6D06"/>
    <w:rsid w:val="005E7EAF"/>
    <w:rsid w:val="005F167C"/>
    <w:rsid w:val="00633EF5"/>
    <w:rsid w:val="0066657B"/>
    <w:rsid w:val="00677FC9"/>
    <w:rsid w:val="00682C2B"/>
    <w:rsid w:val="00683964"/>
    <w:rsid w:val="00696170"/>
    <w:rsid w:val="006C4279"/>
    <w:rsid w:val="006D3492"/>
    <w:rsid w:val="006D468D"/>
    <w:rsid w:val="006E3D07"/>
    <w:rsid w:val="007124B1"/>
    <w:rsid w:val="00736FE3"/>
    <w:rsid w:val="00780A0D"/>
    <w:rsid w:val="00782F8C"/>
    <w:rsid w:val="007A4341"/>
    <w:rsid w:val="007D17B7"/>
    <w:rsid w:val="007E5B5F"/>
    <w:rsid w:val="00853890"/>
    <w:rsid w:val="00870132"/>
    <w:rsid w:val="008857CF"/>
    <w:rsid w:val="00894AC4"/>
    <w:rsid w:val="008B4DF0"/>
    <w:rsid w:val="008B712F"/>
    <w:rsid w:val="008C42B3"/>
    <w:rsid w:val="008E2CA0"/>
    <w:rsid w:val="008F3604"/>
    <w:rsid w:val="0091061B"/>
    <w:rsid w:val="00925A50"/>
    <w:rsid w:val="00963643"/>
    <w:rsid w:val="00982986"/>
    <w:rsid w:val="0098611A"/>
    <w:rsid w:val="009873D1"/>
    <w:rsid w:val="009974D4"/>
    <w:rsid w:val="009B6856"/>
    <w:rsid w:val="009C3C1D"/>
    <w:rsid w:val="009C4748"/>
    <w:rsid w:val="009C6EE7"/>
    <w:rsid w:val="009E1EC3"/>
    <w:rsid w:val="009F42A7"/>
    <w:rsid w:val="009F60BB"/>
    <w:rsid w:val="00A0043D"/>
    <w:rsid w:val="00A039D7"/>
    <w:rsid w:val="00A34E22"/>
    <w:rsid w:val="00A4481B"/>
    <w:rsid w:val="00A540E1"/>
    <w:rsid w:val="00A60E6B"/>
    <w:rsid w:val="00A71563"/>
    <w:rsid w:val="00A775D3"/>
    <w:rsid w:val="00A87000"/>
    <w:rsid w:val="00A87B80"/>
    <w:rsid w:val="00AB08BB"/>
    <w:rsid w:val="00AB3190"/>
    <w:rsid w:val="00AB5E55"/>
    <w:rsid w:val="00AF2322"/>
    <w:rsid w:val="00AF749E"/>
    <w:rsid w:val="00B07335"/>
    <w:rsid w:val="00B55189"/>
    <w:rsid w:val="00B72D84"/>
    <w:rsid w:val="00B82CC3"/>
    <w:rsid w:val="00B84CF4"/>
    <w:rsid w:val="00BD229E"/>
    <w:rsid w:val="00BD62D9"/>
    <w:rsid w:val="00BD62F6"/>
    <w:rsid w:val="00BD7AE6"/>
    <w:rsid w:val="00BE0A88"/>
    <w:rsid w:val="00BE1DD3"/>
    <w:rsid w:val="00BF56FE"/>
    <w:rsid w:val="00C06C70"/>
    <w:rsid w:val="00C1729D"/>
    <w:rsid w:val="00C42D4D"/>
    <w:rsid w:val="00C72C26"/>
    <w:rsid w:val="00C77DC9"/>
    <w:rsid w:val="00C810A3"/>
    <w:rsid w:val="00CB689C"/>
    <w:rsid w:val="00CC27B4"/>
    <w:rsid w:val="00CE2BC4"/>
    <w:rsid w:val="00D23690"/>
    <w:rsid w:val="00D273C3"/>
    <w:rsid w:val="00D57BB9"/>
    <w:rsid w:val="00D60768"/>
    <w:rsid w:val="00D8014D"/>
    <w:rsid w:val="00D826E4"/>
    <w:rsid w:val="00DB60E0"/>
    <w:rsid w:val="00DD630A"/>
    <w:rsid w:val="00DD7ED0"/>
    <w:rsid w:val="00DE10C4"/>
    <w:rsid w:val="00DE546A"/>
    <w:rsid w:val="00DE7C34"/>
    <w:rsid w:val="00E3545D"/>
    <w:rsid w:val="00E51ACD"/>
    <w:rsid w:val="00E731F8"/>
    <w:rsid w:val="00E743F1"/>
    <w:rsid w:val="00E833D0"/>
    <w:rsid w:val="00E85841"/>
    <w:rsid w:val="00E862C1"/>
    <w:rsid w:val="00E9681E"/>
    <w:rsid w:val="00EA58D9"/>
    <w:rsid w:val="00EB2CB3"/>
    <w:rsid w:val="00EC09F4"/>
    <w:rsid w:val="00EE1E98"/>
    <w:rsid w:val="00EE5581"/>
    <w:rsid w:val="00EF4EC2"/>
    <w:rsid w:val="00F27CB0"/>
    <w:rsid w:val="00F40054"/>
    <w:rsid w:val="00F60813"/>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character" w:styleId="UnresolvedMention">
    <w:name w:val="Unresolved Mention"/>
    <w:basedOn w:val="DefaultParagraphFont"/>
    <w:uiPriority w:val="99"/>
    <w:semiHidden/>
    <w:unhideWhenUsed/>
    <w:rsid w:val="000561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 w:id="18911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lanning.policy@whitehorsedc.gov.uk" TargetMode="Externa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https://nightblight.cpre.org.uk/images/resources/Night_Blight_cpr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8637</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3</cp:revision>
  <cp:lastPrinted>2017-09-29T15:04:00Z</cp:lastPrinted>
  <dcterms:created xsi:type="dcterms:W3CDTF">2017-11-21T18:11:00Z</dcterms:created>
  <dcterms:modified xsi:type="dcterms:W3CDTF">2017-11-21T18:11:00Z</dcterms:modified>
</cp:coreProperties>
</file>